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D3366" w14:textId="70466EAD" w:rsidR="00976B4C" w:rsidRPr="00621ECB" w:rsidRDefault="00976B4C" w:rsidP="00976B4C">
      <w:pPr>
        <w:pStyle w:val="a3"/>
        <w:tabs>
          <w:tab w:val="center" w:pos="4770"/>
          <w:tab w:val="left" w:pos="8164"/>
        </w:tabs>
        <w:ind w:right="-38"/>
        <w:rPr>
          <w:caps/>
          <w:sz w:val="28"/>
        </w:rPr>
      </w:pPr>
      <w:bookmarkStart w:id="0" w:name="_GoBack"/>
      <w:bookmarkEnd w:id="0"/>
      <w:r w:rsidRPr="00270DE4">
        <w:rPr>
          <w:caps/>
          <w:noProof/>
          <w:sz w:val="28"/>
        </w:rPr>
        <w:drawing>
          <wp:inline distT="0" distB="0" distL="0" distR="0" wp14:anchorId="2711B2AD" wp14:editId="60E5F074">
            <wp:extent cx="632460" cy="74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9B73B" w14:textId="77777777" w:rsidR="00976B4C" w:rsidRDefault="00976B4C" w:rsidP="00976B4C">
      <w:pPr>
        <w:pStyle w:val="a3"/>
        <w:tabs>
          <w:tab w:val="center" w:pos="4770"/>
          <w:tab w:val="left" w:pos="8164"/>
        </w:tabs>
        <w:ind w:right="-38"/>
        <w:rPr>
          <w:caps/>
          <w:szCs w:val="24"/>
        </w:rPr>
      </w:pPr>
    </w:p>
    <w:p w14:paraId="7A8730D7" w14:textId="77777777" w:rsidR="00976B4C" w:rsidRDefault="00976B4C" w:rsidP="00976B4C">
      <w:pPr>
        <w:pStyle w:val="a3"/>
        <w:tabs>
          <w:tab w:val="center" w:pos="4770"/>
          <w:tab w:val="left" w:pos="8164"/>
        </w:tabs>
        <w:ind w:right="-38"/>
        <w:rPr>
          <w:caps/>
          <w:szCs w:val="24"/>
        </w:rPr>
      </w:pPr>
      <w:r w:rsidRPr="00621ECB">
        <w:rPr>
          <w:caps/>
          <w:szCs w:val="24"/>
        </w:rPr>
        <w:t>Местная администрация</w:t>
      </w:r>
    </w:p>
    <w:p w14:paraId="5910C933" w14:textId="74038829" w:rsidR="00976B4C" w:rsidRPr="00621ECB" w:rsidRDefault="00976B4C" w:rsidP="00976B4C">
      <w:pPr>
        <w:pStyle w:val="a3"/>
        <w:tabs>
          <w:tab w:val="center" w:pos="4770"/>
          <w:tab w:val="left" w:pos="8164"/>
        </w:tabs>
        <w:ind w:right="-38"/>
        <w:rPr>
          <w:caps/>
          <w:szCs w:val="24"/>
        </w:rPr>
      </w:pPr>
      <w:r>
        <w:rPr>
          <w:caps/>
          <w:szCs w:val="24"/>
        </w:rPr>
        <w:t>ВНУТРИГОРОДСКОГО</w:t>
      </w:r>
    </w:p>
    <w:p w14:paraId="644BC534" w14:textId="13A4897B" w:rsidR="00976B4C" w:rsidRDefault="00976B4C" w:rsidP="0014036A">
      <w:pPr>
        <w:pStyle w:val="a7"/>
        <w:rPr>
          <w:b w:val="0"/>
          <w:caps/>
        </w:rPr>
      </w:pPr>
      <w:r w:rsidRPr="00621ECB">
        <w:rPr>
          <w:caps/>
          <w:sz w:val="24"/>
        </w:rPr>
        <w:t xml:space="preserve">муниципального </w:t>
      </w:r>
      <w:r w:rsidRPr="0014036A">
        <w:rPr>
          <w:caps/>
          <w:sz w:val="24"/>
        </w:rPr>
        <w:t>образования</w:t>
      </w:r>
      <w:r w:rsidR="0014036A" w:rsidRPr="0014036A">
        <w:rPr>
          <w:caps/>
          <w:sz w:val="24"/>
        </w:rPr>
        <w:t xml:space="preserve"> </w:t>
      </w:r>
      <w:r w:rsidRPr="0014036A">
        <w:rPr>
          <w:caps/>
          <w:sz w:val="24"/>
        </w:rPr>
        <w:t>САНКТ-ПЕТЕРБУРГА</w:t>
      </w:r>
    </w:p>
    <w:p w14:paraId="06921206" w14:textId="41A4E71B" w:rsidR="0014036A" w:rsidRDefault="0014036A" w:rsidP="00976B4C">
      <w:pPr>
        <w:jc w:val="center"/>
        <w:rPr>
          <w:b/>
          <w:caps/>
        </w:rPr>
      </w:pPr>
      <w:r w:rsidRPr="0014036A">
        <w:rPr>
          <w:b/>
          <w:caps/>
        </w:rPr>
        <w:t>МУНИЦИПАЛЬНЫЙ ОКРУГ ВАСИЛЬЕВСКИЙ</w:t>
      </w:r>
    </w:p>
    <w:p w14:paraId="49D9593F" w14:textId="77777777" w:rsidR="00976B4C" w:rsidRPr="00621ECB" w:rsidRDefault="000722E9" w:rsidP="00976B4C">
      <w:pPr>
        <w:jc w:val="center"/>
        <w:rPr>
          <w:b/>
          <w:caps/>
        </w:rPr>
      </w:pPr>
      <w:r>
        <w:rPr>
          <w:b/>
          <w:caps/>
        </w:rPr>
        <w:pict w14:anchorId="6D0053D6">
          <v:rect id="_x0000_i1025" style="width:0;height:1.5pt" o:hralign="center" o:hrstd="t" o:hr="t" fillcolor="gray" stroked="f"/>
        </w:pict>
      </w:r>
    </w:p>
    <w:p w14:paraId="3241B24F" w14:textId="77777777" w:rsidR="00976B4C" w:rsidRPr="0057469B" w:rsidRDefault="00976B4C" w:rsidP="00976B4C">
      <w:pPr>
        <w:pStyle w:val="1"/>
        <w:ind w:left="851" w:right="322"/>
        <w:jc w:val="left"/>
        <w:rPr>
          <w:bCs/>
          <w:sz w:val="24"/>
          <w:szCs w:val="24"/>
        </w:rPr>
      </w:pPr>
    </w:p>
    <w:p w14:paraId="1D62542C" w14:textId="77777777" w:rsidR="00976B4C" w:rsidRPr="004B6989" w:rsidRDefault="00976B4C" w:rsidP="00976B4C">
      <w:pPr>
        <w:pStyle w:val="1"/>
        <w:ind w:right="22"/>
        <w:rPr>
          <w:bCs/>
          <w:sz w:val="32"/>
          <w:szCs w:val="32"/>
        </w:rPr>
      </w:pPr>
      <w:r w:rsidRPr="0057469B">
        <w:rPr>
          <w:bCs/>
          <w:sz w:val="24"/>
          <w:szCs w:val="24"/>
        </w:rPr>
        <w:t xml:space="preserve"> </w:t>
      </w:r>
      <w:r w:rsidRPr="004B6989">
        <w:rPr>
          <w:bCs/>
          <w:sz w:val="32"/>
          <w:szCs w:val="32"/>
        </w:rPr>
        <w:t>РАСПОРЯЖЕНИЕ</w:t>
      </w:r>
    </w:p>
    <w:p w14:paraId="6043DCCC" w14:textId="77777777" w:rsidR="00976B4C" w:rsidRPr="001E1A32" w:rsidRDefault="00976B4C" w:rsidP="00976B4C"/>
    <w:p w14:paraId="267A5C85" w14:textId="77777777" w:rsidR="00976B4C" w:rsidRDefault="00976B4C" w:rsidP="00976B4C"/>
    <w:p w14:paraId="55BEE7B7" w14:textId="2D55FA8B" w:rsidR="00976B4C" w:rsidRDefault="00636C98" w:rsidP="003B7D71">
      <w:pPr>
        <w:ind w:left="284" w:right="368"/>
      </w:pPr>
      <w:r>
        <w:rPr>
          <w:b/>
          <w:i/>
        </w:rPr>
        <w:t xml:space="preserve">30 декабря </w:t>
      </w:r>
      <w:r w:rsidR="00976B4C">
        <w:rPr>
          <w:b/>
          <w:i/>
        </w:rPr>
        <w:t xml:space="preserve">  2014 года                                                              </w:t>
      </w:r>
      <w:r w:rsidR="00976B4C">
        <w:rPr>
          <w:b/>
          <w:i/>
        </w:rPr>
        <w:tab/>
      </w:r>
      <w:r w:rsidR="00976B4C">
        <w:rPr>
          <w:b/>
          <w:i/>
        </w:rPr>
        <w:tab/>
      </w:r>
      <w:r w:rsidR="00976B4C">
        <w:rPr>
          <w:b/>
          <w:i/>
        </w:rPr>
        <w:tab/>
        <w:t xml:space="preserve">        </w:t>
      </w:r>
      <w:r>
        <w:rPr>
          <w:b/>
          <w:i/>
        </w:rPr>
        <w:t>№ 50</w:t>
      </w:r>
      <w:r w:rsidR="00976B4C">
        <w:rPr>
          <w:b/>
          <w:i/>
        </w:rPr>
        <w:t>-0</w:t>
      </w:r>
    </w:p>
    <w:p w14:paraId="17CC3299" w14:textId="77777777" w:rsidR="00976B4C" w:rsidRDefault="00976B4C" w:rsidP="00976B4C">
      <w:pPr>
        <w:pStyle w:val="4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Санкт-Петербург</w:t>
      </w:r>
    </w:p>
    <w:p w14:paraId="0FBDDD45" w14:textId="77777777" w:rsidR="00976B4C" w:rsidRDefault="00976B4C" w:rsidP="00976B4C">
      <w:pPr>
        <w:rPr>
          <w:b/>
          <w:i/>
          <w:sz w:val="20"/>
          <w:szCs w:val="20"/>
        </w:rPr>
      </w:pPr>
    </w:p>
    <w:p w14:paraId="59B197FE" w14:textId="77777777" w:rsidR="00976B4C" w:rsidRDefault="00976B4C" w:rsidP="00ED5DF0">
      <w:pPr>
        <w:rPr>
          <w:b/>
          <w:bCs/>
          <w:iCs/>
        </w:rPr>
      </w:pPr>
    </w:p>
    <w:p w14:paraId="689BDDE8" w14:textId="664E437A" w:rsidR="00563329" w:rsidRDefault="002A09DB" w:rsidP="00ED5DF0">
      <w:pPr>
        <w:rPr>
          <w:b/>
          <w:bCs/>
          <w:i/>
          <w:iCs/>
          <w:sz w:val="20"/>
          <w:szCs w:val="20"/>
        </w:rPr>
      </w:pPr>
      <w:r w:rsidRPr="0014036A">
        <w:rPr>
          <w:b/>
          <w:bCs/>
          <w:i/>
          <w:iCs/>
          <w:sz w:val="20"/>
          <w:szCs w:val="20"/>
        </w:rPr>
        <w:t>О</w:t>
      </w:r>
      <w:r w:rsidR="00AE2F13" w:rsidRPr="0014036A">
        <w:rPr>
          <w:b/>
          <w:bCs/>
          <w:i/>
          <w:iCs/>
          <w:sz w:val="20"/>
          <w:szCs w:val="20"/>
        </w:rPr>
        <w:t xml:space="preserve">б </w:t>
      </w:r>
      <w:r w:rsidR="00563329">
        <w:rPr>
          <w:b/>
          <w:bCs/>
          <w:i/>
          <w:iCs/>
          <w:sz w:val="20"/>
          <w:szCs w:val="20"/>
        </w:rPr>
        <w:t>утверждении регламент</w:t>
      </w:r>
      <w:r w:rsidR="00636C98">
        <w:rPr>
          <w:b/>
          <w:bCs/>
          <w:i/>
          <w:iCs/>
          <w:sz w:val="20"/>
          <w:szCs w:val="20"/>
        </w:rPr>
        <w:t>а</w:t>
      </w:r>
      <w:r w:rsidR="00563329">
        <w:rPr>
          <w:b/>
          <w:bCs/>
          <w:i/>
          <w:iCs/>
          <w:sz w:val="20"/>
          <w:szCs w:val="20"/>
        </w:rPr>
        <w:t xml:space="preserve"> работы </w:t>
      </w:r>
      <w:r w:rsidR="00033BCD">
        <w:rPr>
          <w:b/>
          <w:bCs/>
          <w:i/>
          <w:iCs/>
          <w:sz w:val="20"/>
          <w:szCs w:val="20"/>
        </w:rPr>
        <w:t xml:space="preserve">экспертной и </w:t>
      </w:r>
      <w:r w:rsidR="00563329">
        <w:rPr>
          <w:b/>
          <w:bCs/>
          <w:i/>
          <w:iCs/>
          <w:sz w:val="20"/>
          <w:szCs w:val="20"/>
        </w:rPr>
        <w:t>приемочной</w:t>
      </w:r>
    </w:p>
    <w:p w14:paraId="622D5ECD" w14:textId="55FDF2C0" w:rsidR="00AE2F13" w:rsidRPr="0014036A" w:rsidRDefault="00563329" w:rsidP="00ED5DF0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комиссии </w:t>
      </w:r>
      <w:r w:rsidR="00636C98">
        <w:rPr>
          <w:b/>
          <w:bCs/>
          <w:i/>
          <w:iCs/>
          <w:sz w:val="20"/>
          <w:szCs w:val="20"/>
        </w:rPr>
        <w:t xml:space="preserve">местной </w:t>
      </w:r>
      <w:r w:rsidR="00AE2F13" w:rsidRPr="0014036A">
        <w:rPr>
          <w:b/>
          <w:bCs/>
          <w:i/>
          <w:iCs/>
          <w:sz w:val="20"/>
          <w:szCs w:val="20"/>
        </w:rPr>
        <w:t xml:space="preserve">администрацией МО Васильевский  </w:t>
      </w:r>
    </w:p>
    <w:p w14:paraId="019AC19B" w14:textId="77777777" w:rsidR="00AE2F13" w:rsidRPr="0014036A" w:rsidRDefault="00AE2F13" w:rsidP="00ED5DF0">
      <w:pPr>
        <w:rPr>
          <w:b/>
          <w:bCs/>
          <w:i/>
          <w:iCs/>
          <w:sz w:val="20"/>
          <w:szCs w:val="20"/>
        </w:rPr>
      </w:pPr>
      <w:r w:rsidRPr="0014036A">
        <w:rPr>
          <w:b/>
          <w:bCs/>
          <w:i/>
          <w:iCs/>
          <w:sz w:val="20"/>
          <w:szCs w:val="20"/>
        </w:rPr>
        <w:t xml:space="preserve"> </w:t>
      </w:r>
    </w:p>
    <w:p w14:paraId="290216B3" w14:textId="77777777" w:rsidR="002A09DB" w:rsidRDefault="002A09DB" w:rsidP="00ED5DF0">
      <w:pPr>
        <w:rPr>
          <w:bCs/>
          <w:iCs/>
        </w:rPr>
      </w:pPr>
    </w:p>
    <w:p w14:paraId="7A7C052E" w14:textId="77777777" w:rsidR="00636C98" w:rsidRDefault="00636C98" w:rsidP="00D968F7">
      <w:pPr>
        <w:widowControl w:val="0"/>
        <w:adjustRightInd w:val="0"/>
        <w:spacing w:line="360" w:lineRule="auto"/>
        <w:ind w:firstLine="601"/>
        <w:jc w:val="both"/>
      </w:pPr>
    </w:p>
    <w:p w14:paraId="02DF9D57" w14:textId="77777777" w:rsidR="00636C98" w:rsidRDefault="00636C98" w:rsidP="00D968F7">
      <w:pPr>
        <w:widowControl w:val="0"/>
        <w:adjustRightInd w:val="0"/>
        <w:spacing w:line="360" w:lineRule="auto"/>
        <w:ind w:firstLine="601"/>
        <w:jc w:val="both"/>
      </w:pPr>
    </w:p>
    <w:p w14:paraId="57A3CE2C" w14:textId="77777777" w:rsidR="00636C98" w:rsidRDefault="00636C98" w:rsidP="00D968F7">
      <w:pPr>
        <w:widowControl w:val="0"/>
        <w:adjustRightInd w:val="0"/>
        <w:spacing w:line="360" w:lineRule="auto"/>
        <w:ind w:firstLine="601"/>
        <w:jc w:val="both"/>
      </w:pPr>
    </w:p>
    <w:p w14:paraId="011839D0" w14:textId="68159751" w:rsidR="00D968F7" w:rsidRDefault="00DC7A89" w:rsidP="00D968F7">
      <w:pPr>
        <w:widowControl w:val="0"/>
        <w:adjustRightInd w:val="0"/>
        <w:spacing w:line="360" w:lineRule="auto"/>
        <w:ind w:firstLine="601"/>
        <w:jc w:val="both"/>
      </w:pPr>
      <w:r>
        <w:t xml:space="preserve">В </w:t>
      </w:r>
      <w:r w:rsidR="00DA067F">
        <w:t>соответствии с</w:t>
      </w:r>
      <w:r w:rsidR="00AE2F13">
        <w:t xml:space="preserve"> 94 статьей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r w:rsidR="00E70E5F">
        <w:t>», в целях организации работы по приемке поставленного товара, выполненной работы, оказанной услуги, результатов отдельного этапа исполнения муниципальных контрактов, гражданско-правовых договоров, заключ</w:t>
      </w:r>
      <w:r w:rsidR="00D968F7">
        <w:t xml:space="preserve">енных </w:t>
      </w:r>
      <w:r w:rsidR="00E70E5F">
        <w:t xml:space="preserve">администрацией МО Васильевский  </w:t>
      </w:r>
    </w:p>
    <w:p w14:paraId="4EA17400" w14:textId="77777777" w:rsidR="00636C98" w:rsidRDefault="00636C98" w:rsidP="00DC3C2F">
      <w:pPr>
        <w:widowControl w:val="0"/>
        <w:adjustRightInd w:val="0"/>
        <w:spacing w:line="360" w:lineRule="auto"/>
        <w:ind w:firstLine="601"/>
        <w:jc w:val="both"/>
        <w:rPr>
          <w:b/>
        </w:rPr>
      </w:pPr>
    </w:p>
    <w:p w14:paraId="4012CDC0" w14:textId="6810C5C4" w:rsidR="00CE1BFA" w:rsidRPr="00F73B84" w:rsidRDefault="002A09DB" w:rsidP="00DC3C2F">
      <w:pPr>
        <w:widowControl w:val="0"/>
        <w:adjustRightInd w:val="0"/>
        <w:spacing w:line="360" w:lineRule="auto"/>
        <w:ind w:firstLine="601"/>
        <w:jc w:val="both"/>
        <w:rPr>
          <w:b/>
        </w:rPr>
      </w:pPr>
      <w:r w:rsidRPr="00F73B84">
        <w:rPr>
          <w:b/>
        </w:rPr>
        <w:t>РАСПОРЯЖАЮСЬ:</w:t>
      </w:r>
    </w:p>
    <w:p w14:paraId="50AFC736" w14:textId="7044A4D5" w:rsidR="00636C98" w:rsidRDefault="00636C98" w:rsidP="00792F7E">
      <w:pPr>
        <w:widowControl w:val="0"/>
        <w:numPr>
          <w:ilvl w:val="0"/>
          <w:numId w:val="38"/>
        </w:numPr>
        <w:adjustRightInd w:val="0"/>
        <w:spacing w:line="276" w:lineRule="auto"/>
        <w:jc w:val="both"/>
        <w:rPr>
          <w:bCs/>
        </w:rPr>
      </w:pPr>
      <w:r>
        <w:rPr>
          <w:bCs/>
        </w:rPr>
        <w:t>Утвердить Регламент работы экспертной комиссии местной администрации внутригородского муниципального образования Санкт-Петербурга муниципальный округ Васильевский, согласно приложению № 1 к настоящему распоряжению.</w:t>
      </w:r>
    </w:p>
    <w:p w14:paraId="26F8EF6B" w14:textId="019FBFC5" w:rsidR="00636C98" w:rsidRPr="00636C98" w:rsidRDefault="00636C98" w:rsidP="00792F7E">
      <w:pPr>
        <w:pStyle w:val="ab"/>
        <w:numPr>
          <w:ilvl w:val="0"/>
          <w:numId w:val="38"/>
        </w:numPr>
        <w:spacing w:line="276" w:lineRule="auto"/>
        <w:jc w:val="both"/>
        <w:rPr>
          <w:bCs/>
        </w:rPr>
      </w:pPr>
      <w:r w:rsidRPr="00636C98">
        <w:rPr>
          <w:bCs/>
        </w:rPr>
        <w:t xml:space="preserve">Утвердить Регламент работы </w:t>
      </w:r>
      <w:r>
        <w:rPr>
          <w:bCs/>
        </w:rPr>
        <w:t>приемочной</w:t>
      </w:r>
      <w:r w:rsidRPr="00636C98">
        <w:rPr>
          <w:bCs/>
        </w:rPr>
        <w:t xml:space="preserve"> комиссии местной администрации внутригородского муниципального образования Санкт-Петербурга муниципальный округ Васильевский, согласно приложению № </w:t>
      </w:r>
      <w:r w:rsidR="00792F7E">
        <w:rPr>
          <w:bCs/>
        </w:rPr>
        <w:t>2</w:t>
      </w:r>
      <w:r w:rsidRPr="00636C98">
        <w:rPr>
          <w:bCs/>
        </w:rPr>
        <w:t xml:space="preserve"> к настоящему распоряжению.</w:t>
      </w:r>
    </w:p>
    <w:p w14:paraId="4D3B1FED" w14:textId="0593508B" w:rsidR="00636C98" w:rsidRDefault="00636C98" w:rsidP="00792F7E">
      <w:pPr>
        <w:widowControl w:val="0"/>
        <w:numPr>
          <w:ilvl w:val="0"/>
          <w:numId w:val="38"/>
        </w:numPr>
        <w:adjustRightInd w:val="0"/>
        <w:spacing w:line="276" w:lineRule="auto"/>
        <w:jc w:val="both"/>
        <w:rPr>
          <w:bCs/>
        </w:rPr>
      </w:pPr>
      <w:r>
        <w:rPr>
          <w:bCs/>
        </w:rPr>
        <w:t>Распоряжение вступает в силу с момента его издания.</w:t>
      </w:r>
    </w:p>
    <w:p w14:paraId="4D168D4B" w14:textId="4218A928" w:rsidR="00703F17" w:rsidRDefault="00C6450D" w:rsidP="00636C98">
      <w:pPr>
        <w:widowControl w:val="0"/>
        <w:adjustRightInd w:val="0"/>
        <w:spacing w:line="360" w:lineRule="auto"/>
        <w:ind w:left="720"/>
        <w:jc w:val="both"/>
        <w:rPr>
          <w:bCs/>
        </w:rPr>
      </w:pPr>
      <w:r>
        <w:rPr>
          <w:bCs/>
        </w:rPr>
        <w:t xml:space="preserve">    </w:t>
      </w:r>
      <w:r w:rsidR="008E2189">
        <w:rPr>
          <w:bCs/>
        </w:rPr>
        <w:t xml:space="preserve">    </w:t>
      </w:r>
      <w:r w:rsidR="00703F17">
        <w:rPr>
          <w:bCs/>
        </w:rPr>
        <w:t xml:space="preserve"> </w:t>
      </w:r>
    </w:p>
    <w:p w14:paraId="75375DDE" w14:textId="77777777" w:rsidR="00DC3C2F" w:rsidRDefault="00DC3C2F" w:rsidP="00ED5DF0">
      <w:pPr>
        <w:widowControl w:val="0"/>
        <w:adjustRightInd w:val="0"/>
        <w:jc w:val="both"/>
        <w:rPr>
          <w:bCs/>
        </w:rPr>
      </w:pPr>
    </w:p>
    <w:p w14:paraId="681915DE" w14:textId="594656C7" w:rsidR="00D10484" w:rsidRDefault="003B7D71" w:rsidP="00ED5DF0">
      <w:pPr>
        <w:ind w:right="22"/>
        <w:jc w:val="both"/>
      </w:pPr>
      <w:r>
        <w:t>Глав</w:t>
      </w:r>
      <w:r w:rsidR="00636C98">
        <w:t>а</w:t>
      </w:r>
      <w:r w:rsidR="002350DC">
        <w:t xml:space="preserve"> </w:t>
      </w:r>
      <w:r w:rsidR="005E3DCC">
        <w:t>Местной а</w:t>
      </w:r>
      <w:r w:rsidR="004E5022">
        <w:t>дминистрации</w:t>
      </w:r>
      <w:r>
        <w:t xml:space="preserve"> МО Васильевский</w:t>
      </w:r>
      <w:r w:rsidR="00DC3C2F">
        <w:tab/>
      </w:r>
      <w:r w:rsidR="005E3DCC">
        <w:t xml:space="preserve">         </w:t>
      </w:r>
      <w:r>
        <w:t xml:space="preserve">                   </w:t>
      </w:r>
      <w:r w:rsidR="00636C98">
        <w:t xml:space="preserve">      </w:t>
      </w:r>
      <w:proofErr w:type="spellStart"/>
      <w:r w:rsidR="00636C98">
        <w:t>С.А.Свирид</w:t>
      </w:r>
      <w:proofErr w:type="spellEnd"/>
    </w:p>
    <w:p w14:paraId="1F5EC615" w14:textId="77777777" w:rsidR="00136126" w:rsidRDefault="00136126" w:rsidP="00ED5DF0">
      <w:pPr>
        <w:ind w:right="22"/>
        <w:jc w:val="both"/>
      </w:pPr>
    </w:p>
    <w:p w14:paraId="11E1D651" w14:textId="77777777" w:rsidR="00136126" w:rsidRDefault="00136126" w:rsidP="00ED5DF0">
      <w:pPr>
        <w:ind w:right="22"/>
        <w:jc w:val="both"/>
      </w:pPr>
    </w:p>
    <w:p w14:paraId="1FE7AE3B" w14:textId="77777777" w:rsidR="00136126" w:rsidRDefault="00136126" w:rsidP="00ED5DF0">
      <w:pPr>
        <w:ind w:right="22"/>
        <w:jc w:val="both"/>
      </w:pPr>
    </w:p>
    <w:p w14:paraId="1613C7E1" w14:textId="77777777" w:rsidR="00136126" w:rsidRDefault="00136126" w:rsidP="00ED5DF0">
      <w:pPr>
        <w:ind w:right="22"/>
        <w:jc w:val="both"/>
      </w:pPr>
    </w:p>
    <w:p w14:paraId="71C6351D" w14:textId="77777777" w:rsidR="00136126" w:rsidRDefault="00136126" w:rsidP="00136126">
      <w:pPr>
        <w:ind w:right="22"/>
        <w:jc w:val="right"/>
        <w:rPr>
          <w:sz w:val="20"/>
          <w:szCs w:val="20"/>
        </w:rPr>
      </w:pPr>
    </w:p>
    <w:p w14:paraId="0FE7D04B" w14:textId="42881586" w:rsidR="00136126" w:rsidRPr="00136126" w:rsidRDefault="00136126" w:rsidP="00136126">
      <w:pPr>
        <w:ind w:right="22"/>
        <w:jc w:val="right"/>
        <w:rPr>
          <w:sz w:val="20"/>
          <w:szCs w:val="20"/>
        </w:rPr>
      </w:pPr>
      <w:r w:rsidRPr="00136126">
        <w:rPr>
          <w:sz w:val="20"/>
          <w:szCs w:val="20"/>
        </w:rPr>
        <w:lastRenderedPageBreak/>
        <w:t>Приложение № 1</w:t>
      </w:r>
    </w:p>
    <w:p w14:paraId="05FCDF1C" w14:textId="77777777" w:rsidR="00792F7E" w:rsidRDefault="00136126" w:rsidP="00136126">
      <w:pPr>
        <w:ind w:right="22"/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792F7E">
        <w:rPr>
          <w:sz w:val="20"/>
          <w:szCs w:val="20"/>
        </w:rPr>
        <w:t xml:space="preserve"> распоряжению местной администрации</w:t>
      </w:r>
    </w:p>
    <w:p w14:paraId="69A6E40F" w14:textId="5107FC0E" w:rsidR="00136126" w:rsidRPr="00136126" w:rsidRDefault="00136126" w:rsidP="00136126">
      <w:pPr>
        <w:ind w:right="22"/>
        <w:jc w:val="right"/>
        <w:rPr>
          <w:sz w:val="20"/>
          <w:szCs w:val="20"/>
        </w:rPr>
      </w:pPr>
      <w:r w:rsidRPr="00136126">
        <w:rPr>
          <w:sz w:val="20"/>
          <w:szCs w:val="20"/>
        </w:rPr>
        <w:t xml:space="preserve"> МО Васильевский</w:t>
      </w:r>
    </w:p>
    <w:p w14:paraId="476F5301" w14:textId="2EE3E6E5" w:rsidR="00136126" w:rsidRDefault="00792F7E" w:rsidP="00136126">
      <w:pPr>
        <w:ind w:right="22"/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="00136126" w:rsidRPr="00136126">
        <w:rPr>
          <w:sz w:val="20"/>
          <w:szCs w:val="20"/>
        </w:rPr>
        <w:t>т 30.12.2014 г.</w:t>
      </w:r>
      <w:r w:rsidR="00136126">
        <w:rPr>
          <w:sz w:val="20"/>
          <w:szCs w:val="20"/>
        </w:rPr>
        <w:t xml:space="preserve"> № 50-О</w:t>
      </w:r>
    </w:p>
    <w:p w14:paraId="7F837902" w14:textId="77777777" w:rsidR="00136126" w:rsidRPr="00136126" w:rsidRDefault="00136126" w:rsidP="00136126">
      <w:pPr>
        <w:ind w:right="22"/>
        <w:jc w:val="right"/>
        <w:rPr>
          <w:sz w:val="20"/>
          <w:szCs w:val="20"/>
        </w:rPr>
      </w:pPr>
    </w:p>
    <w:p w14:paraId="339215D9" w14:textId="77777777" w:rsidR="00136126" w:rsidRPr="00136126" w:rsidRDefault="00136126" w:rsidP="00136126">
      <w:pPr>
        <w:ind w:right="22"/>
        <w:jc w:val="center"/>
        <w:rPr>
          <w:b/>
        </w:rPr>
      </w:pPr>
      <w:r w:rsidRPr="00136126">
        <w:rPr>
          <w:b/>
        </w:rPr>
        <w:t>Регламент</w:t>
      </w:r>
    </w:p>
    <w:p w14:paraId="4E97A081" w14:textId="51B470FB" w:rsidR="00C50FAE" w:rsidRDefault="00136126" w:rsidP="00136126">
      <w:pPr>
        <w:ind w:right="22"/>
        <w:jc w:val="center"/>
        <w:rPr>
          <w:b/>
        </w:rPr>
      </w:pPr>
      <w:r w:rsidRPr="00136126">
        <w:rPr>
          <w:b/>
        </w:rPr>
        <w:t xml:space="preserve">работы экспертной комиссии </w:t>
      </w:r>
      <w:r w:rsidR="00E72021">
        <w:rPr>
          <w:b/>
        </w:rPr>
        <w:t xml:space="preserve">местной администрации </w:t>
      </w:r>
      <w:r w:rsidR="00C50FAE">
        <w:rPr>
          <w:b/>
        </w:rPr>
        <w:t xml:space="preserve">внутригородского </w:t>
      </w:r>
      <w:r w:rsidRPr="00136126">
        <w:rPr>
          <w:b/>
        </w:rPr>
        <w:t xml:space="preserve">муниципального образования </w:t>
      </w:r>
    </w:p>
    <w:p w14:paraId="065CE813" w14:textId="29F55752" w:rsidR="00136126" w:rsidRPr="00136126" w:rsidRDefault="00136126" w:rsidP="00136126">
      <w:pPr>
        <w:ind w:right="22"/>
        <w:jc w:val="center"/>
        <w:rPr>
          <w:b/>
        </w:rPr>
      </w:pPr>
      <w:r w:rsidRPr="00136126">
        <w:rPr>
          <w:b/>
        </w:rPr>
        <w:t>Санкт-Петербурга муниципального округа Васильевский</w:t>
      </w:r>
      <w:r>
        <w:rPr>
          <w:b/>
        </w:rPr>
        <w:t xml:space="preserve"> </w:t>
      </w:r>
    </w:p>
    <w:p w14:paraId="6A4AFB5C" w14:textId="77777777" w:rsidR="00136126" w:rsidRDefault="00136126" w:rsidP="00136126">
      <w:pPr>
        <w:ind w:right="22"/>
        <w:jc w:val="both"/>
      </w:pPr>
    </w:p>
    <w:p w14:paraId="00B63CE4" w14:textId="77777777" w:rsidR="00136126" w:rsidRDefault="00136126" w:rsidP="00136126">
      <w:pPr>
        <w:ind w:right="22"/>
        <w:jc w:val="both"/>
      </w:pPr>
      <w:r>
        <w:t>1.</w:t>
      </w:r>
      <w:r>
        <w:tab/>
      </w:r>
      <w:r w:rsidRPr="00136126">
        <w:rPr>
          <w:b/>
        </w:rPr>
        <w:t>Общие положения</w:t>
      </w:r>
    </w:p>
    <w:p w14:paraId="6A4AA3B5" w14:textId="138A0FE4" w:rsidR="00136126" w:rsidRDefault="00136126" w:rsidP="00136126">
      <w:pPr>
        <w:ind w:right="22"/>
        <w:jc w:val="both"/>
      </w:pPr>
      <w:r>
        <w:t xml:space="preserve">1.1. Настоящий Регламент определяет порядок деятельности экспертной комиссии </w:t>
      </w:r>
      <w:r w:rsidR="00C50FAE">
        <w:t>–</w:t>
      </w:r>
      <w:r>
        <w:t xml:space="preserve"> </w:t>
      </w:r>
      <w:r w:rsidR="00C50FAE">
        <w:t xml:space="preserve">внутригородского </w:t>
      </w:r>
      <w:r>
        <w:t>муниципального образования Санкт-Петербурга муниципального округа Васильевский (далее - Заказчик) по проведению экспертизы результатов  поставленных товаров, выполненных работ, оказанных услуг, а также результатов отдельных этапов поставки товара, выполнения работы, оказания услуги, предусмотренных муниципальным контрактом, в соответствии с Федеральным законом от 05.04.2013 № 44-ФЗ  «О контрактной системе в сфере закупок товаров, работ, услуг для обеспечения государственных и муниципальных нужд» (далее – Федеральный Закон N 44-ФЗ,  Регламент).</w:t>
      </w:r>
    </w:p>
    <w:p w14:paraId="4C774F64" w14:textId="77777777" w:rsidR="00136126" w:rsidRDefault="00136126" w:rsidP="00136126">
      <w:pPr>
        <w:ind w:right="22"/>
        <w:jc w:val="both"/>
      </w:pPr>
    </w:p>
    <w:p w14:paraId="182D7F34" w14:textId="77777777" w:rsidR="00136126" w:rsidRDefault="00136126" w:rsidP="00136126">
      <w:pPr>
        <w:ind w:right="22"/>
        <w:jc w:val="both"/>
      </w:pPr>
      <w:r>
        <w:t>2.</w:t>
      </w:r>
      <w:r>
        <w:tab/>
      </w:r>
      <w:r w:rsidRPr="00136126">
        <w:rPr>
          <w:b/>
        </w:rPr>
        <w:t>Задачи и функции Комиссии</w:t>
      </w:r>
    </w:p>
    <w:p w14:paraId="2475B97F" w14:textId="77777777" w:rsidR="00136126" w:rsidRDefault="00136126" w:rsidP="00136126">
      <w:pPr>
        <w:ind w:right="22"/>
        <w:jc w:val="both"/>
      </w:pPr>
      <w:r>
        <w:t xml:space="preserve">2.1. Основными задачами Комиссии являются: </w:t>
      </w:r>
    </w:p>
    <w:p w14:paraId="5359FB2D" w14:textId="77777777" w:rsidR="00136126" w:rsidRDefault="00136126" w:rsidP="00136126">
      <w:pPr>
        <w:ind w:right="22"/>
        <w:jc w:val="both"/>
      </w:pPr>
      <w:r>
        <w:t>1) обеспечение объективности при рассмотрении, сопоставлении и оценке результатов закупки;</w:t>
      </w:r>
    </w:p>
    <w:p w14:paraId="3E05D679" w14:textId="77777777" w:rsidR="00136126" w:rsidRDefault="00136126" w:rsidP="00136126">
      <w:pPr>
        <w:ind w:right="22"/>
        <w:jc w:val="both"/>
      </w:pPr>
      <w:r>
        <w:t>2) обеспечение эффективности и экономии бюджетных средств;</w:t>
      </w:r>
    </w:p>
    <w:p w14:paraId="0101B3BB" w14:textId="77777777" w:rsidR="00136126" w:rsidRDefault="00136126" w:rsidP="00136126">
      <w:pPr>
        <w:ind w:right="22"/>
        <w:jc w:val="both"/>
      </w:pPr>
      <w:r>
        <w:t xml:space="preserve">3) соблюдение принципов публичности, прозрачности, </w:t>
      </w:r>
      <w:proofErr w:type="spellStart"/>
      <w:r>
        <w:t>конкурентности</w:t>
      </w:r>
      <w:proofErr w:type="spellEnd"/>
      <w:r>
        <w:t>, равных условий и недопущение дискриминации при проведении экспертизы;</w:t>
      </w:r>
    </w:p>
    <w:p w14:paraId="3958C342" w14:textId="77777777" w:rsidR="00136126" w:rsidRDefault="00136126" w:rsidP="00136126">
      <w:pPr>
        <w:ind w:right="22"/>
        <w:jc w:val="both"/>
      </w:pPr>
      <w:r>
        <w:t xml:space="preserve">4) устранение возможностей злоупотребления и коррупции при проведении экспертизы. </w:t>
      </w:r>
    </w:p>
    <w:p w14:paraId="1D4788E8" w14:textId="77777777" w:rsidR="00136126" w:rsidRDefault="00136126" w:rsidP="00136126">
      <w:pPr>
        <w:ind w:right="22"/>
        <w:jc w:val="both"/>
      </w:pPr>
      <w:r>
        <w:t xml:space="preserve">2.2. Для выполнения поставленных задач Комиссия реализует следующие основные функции: </w:t>
      </w:r>
    </w:p>
    <w:p w14:paraId="5C5BE7A0" w14:textId="77777777" w:rsidR="00136126" w:rsidRDefault="00136126" w:rsidP="00136126">
      <w:pPr>
        <w:ind w:right="22"/>
        <w:jc w:val="both"/>
      </w:pPr>
      <w:r>
        <w:t xml:space="preserve">- 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срокам годности, утвержденным образцам и формам изготовления, а также другим требованиям, предусмотренным контрактом; </w:t>
      </w:r>
    </w:p>
    <w:p w14:paraId="4CD1B992" w14:textId="77777777" w:rsidR="00136126" w:rsidRDefault="00136126" w:rsidP="00136126">
      <w:pPr>
        <w:ind w:right="22"/>
        <w:jc w:val="both"/>
      </w:pPr>
      <w:r>
        <w:t xml:space="preserve">- проводит анализ документов, подтверждающих факт поставки товаров, выполнения работ, оказания услуг Заказчику; </w:t>
      </w:r>
    </w:p>
    <w:p w14:paraId="24C8E4B7" w14:textId="77777777" w:rsidR="00136126" w:rsidRDefault="00136126" w:rsidP="00136126">
      <w:pPr>
        <w:ind w:right="22"/>
        <w:jc w:val="both"/>
      </w:pPr>
      <w:r>
        <w:t>- проводит анализ представленных поставщиком (подрядчиком, исполнителем) отчетных документов и материалов, накладных, документов изготовителя, инструкций по применению товара, паспорта на товар, сертификатов соответствия, доверенностей, промежуточных и итоговых актов о результатах проверки (испытания) материалов, оборудования на предмет их соответствия требованиям законодательства Российской Федерации и контракта;</w:t>
      </w:r>
    </w:p>
    <w:p w14:paraId="49FB0FAE" w14:textId="77777777" w:rsidR="00136126" w:rsidRDefault="00136126" w:rsidP="00136126">
      <w:pPr>
        <w:ind w:right="22"/>
        <w:jc w:val="both"/>
      </w:pPr>
      <w:r>
        <w:t xml:space="preserve">- проводит экспертизу результатов, предусмотренных контрактом, качества поставленных товаров, выполненных работ, оказанных услуг на предмет их соответствия условиям контракта, нормативной и технической документации своими силами или с привлечением экспертов, экспертных организаций; </w:t>
      </w:r>
    </w:p>
    <w:p w14:paraId="3F955FD3" w14:textId="77777777" w:rsidR="00136126" w:rsidRDefault="00136126" w:rsidP="00136126">
      <w:pPr>
        <w:ind w:right="22"/>
        <w:jc w:val="both"/>
      </w:pPr>
      <w:r>
        <w:t xml:space="preserve">- при необходимости запрашивает у поставщика (подрядчика, исполнителя) недостающие отчетные документы и материалы, а также получает разъяснения по представленным документам и материалам; </w:t>
      </w:r>
    </w:p>
    <w:p w14:paraId="608A04C8" w14:textId="77777777" w:rsidR="00136126" w:rsidRDefault="00136126" w:rsidP="00136126">
      <w:pPr>
        <w:ind w:right="22"/>
        <w:jc w:val="both"/>
      </w:pPr>
      <w:r>
        <w:t>- выносит экспертное заключение по прилагаемой к Регламенту форме.</w:t>
      </w:r>
    </w:p>
    <w:p w14:paraId="29E65269" w14:textId="77777777" w:rsidR="00136126" w:rsidRDefault="00136126" w:rsidP="00136126">
      <w:pPr>
        <w:ind w:right="22"/>
        <w:jc w:val="both"/>
      </w:pPr>
    </w:p>
    <w:p w14:paraId="03F45340" w14:textId="77777777" w:rsidR="00136126" w:rsidRDefault="00136126" w:rsidP="00136126">
      <w:pPr>
        <w:ind w:right="22"/>
        <w:jc w:val="both"/>
      </w:pPr>
    </w:p>
    <w:p w14:paraId="4F2A6E34" w14:textId="781D9B5B" w:rsidR="00136126" w:rsidRPr="00136126" w:rsidRDefault="00136126" w:rsidP="00136126">
      <w:pPr>
        <w:ind w:right="22"/>
        <w:jc w:val="both"/>
        <w:rPr>
          <w:b/>
        </w:rPr>
      </w:pPr>
      <w:r>
        <w:t xml:space="preserve">3. </w:t>
      </w:r>
      <w:r w:rsidRPr="00136126">
        <w:rPr>
          <w:b/>
        </w:rPr>
        <w:t>Сос</w:t>
      </w:r>
      <w:r>
        <w:rPr>
          <w:b/>
        </w:rPr>
        <w:t>тав и полномочия членов Комисси</w:t>
      </w:r>
      <w:r w:rsidR="00792F7E">
        <w:rPr>
          <w:b/>
        </w:rPr>
        <w:t>и</w:t>
      </w:r>
    </w:p>
    <w:p w14:paraId="10F6B90E" w14:textId="1A4DCED1" w:rsidR="00136126" w:rsidRDefault="00136126" w:rsidP="00136126">
      <w:pPr>
        <w:ind w:right="22"/>
        <w:jc w:val="both"/>
      </w:pPr>
      <w:r>
        <w:t>3.1. Число членов Комиссии (включая Председателя Комиссии) должно быть не менее чем пять человек.</w:t>
      </w:r>
    </w:p>
    <w:p w14:paraId="64260AB3" w14:textId="4CDF71C5" w:rsidR="00136126" w:rsidRDefault="00136126" w:rsidP="00136126">
      <w:pPr>
        <w:ind w:right="22"/>
        <w:jc w:val="both"/>
      </w:pPr>
      <w:r>
        <w:lastRenderedPageBreak/>
        <w:t>3.2. Комиссия правомочна осуществлять свои функции в случае присутствия не менее трех членов Приемочной Комиссии.</w:t>
      </w:r>
    </w:p>
    <w:p w14:paraId="22757335" w14:textId="66ADE9F9" w:rsidR="00136126" w:rsidRDefault="00136126" w:rsidP="00136126">
      <w:pPr>
        <w:ind w:right="22"/>
        <w:jc w:val="both"/>
      </w:pPr>
      <w:r>
        <w:t>3.3 . Изменение состава Комиссии в период ее деятельности осуществляется на основании распоряжения Заказчика.</w:t>
      </w:r>
    </w:p>
    <w:p w14:paraId="0ED18D9A" w14:textId="4DDE5193" w:rsidR="00136126" w:rsidRDefault="00136126" w:rsidP="00136126">
      <w:pPr>
        <w:ind w:right="22"/>
        <w:jc w:val="both"/>
      </w:pPr>
      <w:r>
        <w:t>3.4. Член Комиссии в случае невозможности исполнять свои обязанности исключается из состава Комиссии на основании личного заявления по решению Заказчика.</w:t>
      </w:r>
    </w:p>
    <w:p w14:paraId="1831FC27" w14:textId="5BAA2DDA" w:rsidR="00136126" w:rsidRDefault="00136126" w:rsidP="00136126">
      <w:pPr>
        <w:ind w:right="22"/>
        <w:jc w:val="both"/>
      </w:pPr>
      <w:r>
        <w:t>3.5. Председатель Комиссии:</w:t>
      </w:r>
    </w:p>
    <w:p w14:paraId="50A32847" w14:textId="77777777" w:rsidR="00136126" w:rsidRDefault="00136126" w:rsidP="00136126">
      <w:pPr>
        <w:ind w:right="22"/>
        <w:jc w:val="both"/>
      </w:pPr>
      <w:r>
        <w:t>- осуществляет общее руководство работой Комиссии и организацию ее деятельности;</w:t>
      </w:r>
    </w:p>
    <w:p w14:paraId="1E4D09E8" w14:textId="77777777" w:rsidR="00136126" w:rsidRDefault="00136126" w:rsidP="00136126">
      <w:pPr>
        <w:ind w:right="22"/>
        <w:jc w:val="both"/>
      </w:pPr>
      <w:r>
        <w:t>- определяет регламент работы Комиссии, проверяет документы, подтверждающие полномочия лиц, назначенных членами Комиссии;</w:t>
      </w:r>
    </w:p>
    <w:p w14:paraId="0C81C228" w14:textId="77777777" w:rsidR="00136126" w:rsidRDefault="00136126" w:rsidP="00136126">
      <w:pPr>
        <w:ind w:right="22"/>
        <w:jc w:val="both"/>
      </w:pPr>
      <w:r>
        <w:t>- назначает секретаря Комиссии;</w:t>
      </w:r>
    </w:p>
    <w:p w14:paraId="690226D6" w14:textId="77777777" w:rsidR="00136126" w:rsidRDefault="00136126" w:rsidP="00136126">
      <w:pPr>
        <w:ind w:right="22"/>
        <w:jc w:val="both"/>
      </w:pPr>
      <w:r>
        <w:t>- определяет полномочия заместителя председателя и членов Комиссии;</w:t>
      </w:r>
    </w:p>
    <w:p w14:paraId="1298C353" w14:textId="77777777" w:rsidR="00136126" w:rsidRDefault="00136126" w:rsidP="00136126">
      <w:pPr>
        <w:ind w:right="22"/>
        <w:jc w:val="both"/>
      </w:pPr>
      <w:r>
        <w:t>- подписывает запросы о получении информации, необходимой для работы Комиссии;</w:t>
      </w:r>
    </w:p>
    <w:p w14:paraId="098A09FE" w14:textId="77777777" w:rsidR="00136126" w:rsidRDefault="00136126" w:rsidP="00136126">
      <w:pPr>
        <w:ind w:right="22"/>
        <w:jc w:val="both"/>
      </w:pPr>
      <w:r>
        <w:t>- контролирует выполнение решений Комиссии;</w:t>
      </w:r>
    </w:p>
    <w:p w14:paraId="0FAE09A7" w14:textId="77777777" w:rsidR="00136126" w:rsidRDefault="00136126" w:rsidP="00136126">
      <w:pPr>
        <w:ind w:right="22"/>
        <w:jc w:val="both"/>
      </w:pPr>
      <w:r>
        <w:t>- вносит Заказчику предложения об исключении из состава Комиссии членов Комиссии, нарушающих свои обязанности;</w:t>
      </w:r>
    </w:p>
    <w:p w14:paraId="22B4FDDF" w14:textId="77777777" w:rsidR="00136126" w:rsidRDefault="00136126" w:rsidP="00136126">
      <w:pPr>
        <w:ind w:right="22"/>
        <w:jc w:val="both"/>
      </w:pPr>
      <w:r>
        <w:t>- передает руководителю Контрактной службы Заказчика копию экспертного заключения в течение 1 (одного) рабочего дня с момента его изготовления.</w:t>
      </w:r>
    </w:p>
    <w:p w14:paraId="147C2251" w14:textId="16078801" w:rsidR="00136126" w:rsidRDefault="00136126" w:rsidP="00136126">
      <w:pPr>
        <w:ind w:right="22"/>
        <w:jc w:val="both"/>
      </w:pPr>
      <w:r>
        <w:t>3.6. Секретарь Комиссии выполняет организационное сопровождение деятельности Комиссии, в том числе:</w:t>
      </w:r>
    </w:p>
    <w:p w14:paraId="793D29C8" w14:textId="77777777" w:rsidR="00136126" w:rsidRDefault="00136126" w:rsidP="00136126">
      <w:pPr>
        <w:ind w:right="22"/>
        <w:jc w:val="both"/>
      </w:pPr>
      <w:r>
        <w:t>- проводит подготовку заседания Комиссии, уведомляет всех членов Комиссии о повестке дня, месте и времени проведения заседания Комиссии;</w:t>
      </w:r>
    </w:p>
    <w:p w14:paraId="3A78CBE0" w14:textId="77777777" w:rsidR="00136126" w:rsidRDefault="00136126" w:rsidP="00136126">
      <w:pPr>
        <w:ind w:right="22"/>
        <w:jc w:val="both"/>
      </w:pPr>
      <w:r>
        <w:t>- ведет протоколы Комиссии и оформляет заключение;</w:t>
      </w:r>
    </w:p>
    <w:p w14:paraId="473231B5" w14:textId="77777777" w:rsidR="00136126" w:rsidRDefault="00136126" w:rsidP="00136126">
      <w:pPr>
        <w:ind w:right="22"/>
        <w:jc w:val="both"/>
      </w:pPr>
      <w:r>
        <w:t>- выполняет по поручению председателя Комиссии иные необходимые организационные мероприятия, обеспечивающие деятельность Комиссии.</w:t>
      </w:r>
    </w:p>
    <w:p w14:paraId="6BA9C4B8" w14:textId="7EAC89E1" w:rsidR="00136126" w:rsidRDefault="00136126" w:rsidP="00136126">
      <w:pPr>
        <w:ind w:right="22"/>
        <w:jc w:val="both"/>
      </w:pPr>
      <w:r>
        <w:t>3.7. Члены Комиссии осуществляют свои полномочия лично, передача полномочий члена Комиссии другим лицам не допускается.</w:t>
      </w:r>
    </w:p>
    <w:p w14:paraId="6AECAA1F" w14:textId="77777777" w:rsidR="00136126" w:rsidRDefault="00136126" w:rsidP="00136126">
      <w:pPr>
        <w:ind w:right="22"/>
        <w:jc w:val="both"/>
      </w:pPr>
    </w:p>
    <w:p w14:paraId="36204BD5" w14:textId="504A9DFE" w:rsidR="00136126" w:rsidRPr="00136126" w:rsidRDefault="00136126" w:rsidP="00792F7E">
      <w:pPr>
        <w:pStyle w:val="ab"/>
        <w:numPr>
          <w:ilvl w:val="0"/>
          <w:numId w:val="38"/>
        </w:numPr>
        <w:tabs>
          <w:tab w:val="clear" w:pos="644"/>
        </w:tabs>
        <w:ind w:left="567" w:right="22" w:hanging="644"/>
        <w:jc w:val="both"/>
        <w:rPr>
          <w:b/>
        </w:rPr>
      </w:pPr>
      <w:r w:rsidRPr="00136126">
        <w:rPr>
          <w:b/>
        </w:rPr>
        <w:t>Порядок работы комиссии</w:t>
      </w:r>
    </w:p>
    <w:p w14:paraId="107BE773" w14:textId="77777777" w:rsidR="00136126" w:rsidRDefault="00136126" w:rsidP="00136126">
      <w:pPr>
        <w:ind w:right="22"/>
        <w:jc w:val="both"/>
      </w:pPr>
      <w:r>
        <w:t>4.1. Работа комиссии осуществляется на ее заседаниях.</w:t>
      </w:r>
    </w:p>
    <w:p w14:paraId="7C6ADA53" w14:textId="77777777" w:rsidR="00136126" w:rsidRDefault="00136126" w:rsidP="00136126">
      <w:pPr>
        <w:ind w:right="22"/>
        <w:jc w:val="both"/>
      </w:pPr>
      <w:r>
        <w:t xml:space="preserve">4.3. Решения Комиссии принимаются простым большинством голосов от числа присутствующих на заседаниях членов Комиссии. Решения комиссии оформляются экспертными заключениями и подписываются всеми присутствующими на заседании членами Комиссии. Если член Комиссии имеет особое мнение, оно оформляется приложением к отчету Комиссии за подписью этого члена Комиссии. </w:t>
      </w:r>
    </w:p>
    <w:p w14:paraId="2A46A128" w14:textId="77777777" w:rsidR="00136126" w:rsidRDefault="00136126" w:rsidP="00136126">
      <w:pPr>
        <w:ind w:right="22"/>
        <w:jc w:val="both"/>
      </w:pPr>
      <w:r>
        <w:t>4.4. При голосовании каждый член комиссии имеет один голос. При равенстве голосов, голос председателя комиссии является решающим.</w:t>
      </w:r>
    </w:p>
    <w:p w14:paraId="72A150DF" w14:textId="1779C8FD" w:rsidR="00136126" w:rsidRDefault="00136126" w:rsidP="00136126">
      <w:pPr>
        <w:ind w:right="22"/>
        <w:jc w:val="both"/>
      </w:pPr>
      <w:r>
        <w:t xml:space="preserve">4.5. Срок подготовки экспертного заключения – в течение одного рабочего дня с момента поступления Заказчику соответствующего документа по контракту, подтверждающего поставку товара, выполнение работ, оказание услуг, отдельного этапа исполнения контракта. </w:t>
      </w:r>
    </w:p>
    <w:p w14:paraId="31A876F2" w14:textId="77777777" w:rsidR="00136126" w:rsidRDefault="00136126" w:rsidP="00136126">
      <w:pPr>
        <w:ind w:right="22"/>
        <w:jc w:val="both"/>
      </w:pPr>
      <w:r>
        <w:t>4.6. Подготовка экспертного заключения осуществляется структурным подразделением Заказчика, инициировавшим проведение закупки.</w:t>
      </w:r>
    </w:p>
    <w:p w14:paraId="26E7E62D" w14:textId="77777777" w:rsidR="00136126" w:rsidRDefault="00136126" w:rsidP="00136126">
      <w:pPr>
        <w:ind w:right="22"/>
        <w:jc w:val="both"/>
      </w:pPr>
      <w:r>
        <w:t>4.7. Принятие результата закупки Приемочной комиссией Заказчика осуществляется на основании экспертного заключения.</w:t>
      </w:r>
    </w:p>
    <w:p w14:paraId="29761208" w14:textId="77777777" w:rsidR="00136126" w:rsidRDefault="00136126" w:rsidP="00136126">
      <w:pPr>
        <w:ind w:right="22"/>
        <w:jc w:val="both"/>
      </w:pPr>
    </w:p>
    <w:p w14:paraId="319E93E6" w14:textId="77777777" w:rsidR="00136126" w:rsidRDefault="00136126" w:rsidP="00136126">
      <w:pPr>
        <w:ind w:right="22"/>
        <w:jc w:val="both"/>
      </w:pPr>
      <w:r w:rsidRPr="00792F7E">
        <w:rPr>
          <w:b/>
        </w:rPr>
        <w:t>5. Ответственность</w:t>
      </w:r>
      <w:r w:rsidRPr="00136126">
        <w:rPr>
          <w:b/>
        </w:rPr>
        <w:t xml:space="preserve"> членов комиссии</w:t>
      </w:r>
    </w:p>
    <w:p w14:paraId="2B9CB3F9" w14:textId="77777777" w:rsidR="00136126" w:rsidRDefault="00136126" w:rsidP="00136126">
      <w:pPr>
        <w:ind w:right="22"/>
        <w:jc w:val="both"/>
      </w:pPr>
      <w:r>
        <w:t>5.1. Члены Комиссии, виновные в нарушении законодательства Российской Федерации и иных нормативных правовых актов Российской Федерации при проведении экспертизы результатов  поставленных товаров, выполненных работ, оказанных услуг, а также результатов отдельных этапов поставки товара, выполнения работы, оказания услуги, предусмотренных контрактом, несут дисциплинарную, гражданско-правовую, административную, уголовную ответственность в соответствии с действующим законодательством Российской Федерации.</w:t>
      </w:r>
    </w:p>
    <w:p w14:paraId="35B133FF" w14:textId="77777777" w:rsidR="00136126" w:rsidRDefault="00136126" w:rsidP="00136126">
      <w:pPr>
        <w:ind w:right="22"/>
        <w:jc w:val="both"/>
      </w:pPr>
      <w:r>
        <w:lastRenderedPageBreak/>
        <w:t>5.2. Члены Комиссии не вправе распространять сведения, составляющие государственную, служебную или коммерческую тайну, ставшие известными им в ходе проведения экспертизы.</w:t>
      </w:r>
    </w:p>
    <w:p w14:paraId="01EC620E" w14:textId="77777777" w:rsidR="00136126" w:rsidRDefault="00136126" w:rsidP="00136126">
      <w:pPr>
        <w:ind w:right="22"/>
        <w:jc w:val="right"/>
      </w:pPr>
      <w:r>
        <w:t xml:space="preserve"> </w:t>
      </w:r>
    </w:p>
    <w:p w14:paraId="57C6EF18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05CF3E98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7AA0FCA5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0D094553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37B52C89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3C7A6421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3E601018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065634DA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3436314A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1E0DB02A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0E2BEB4A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45EE39EB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5F30C383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6CC95BF1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03D92736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3CC2036E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7A0A715E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7DAC1E41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4F118E3C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6F8A7FEA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2F5A3855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332FE654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4FA3E900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5E2E7F96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38E18E7C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40240197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405DCFD4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69FAC6EA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54ADE31C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2DEE9CCA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3601AF46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79ADEB9D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2034E86A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28C4E015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23D55A9A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4B0178AC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127F3734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35757BC4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7719D8AE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359A7A2E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024E1101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07EF021F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77311FED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32A2AE91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260FB563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43AE6018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13A95D5A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636EF6FF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33068268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1BC5AD98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09A16395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0F7609EC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3E675E74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1E9F5911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62289B3E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4AD890F5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713DF55F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70FB2CB4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6EEEE482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5DC13773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58792A17" w14:textId="77777777" w:rsidR="00E72021" w:rsidRDefault="00E72021" w:rsidP="00136126">
      <w:pPr>
        <w:ind w:right="22"/>
        <w:jc w:val="right"/>
        <w:rPr>
          <w:sz w:val="20"/>
          <w:szCs w:val="20"/>
        </w:rPr>
      </w:pPr>
    </w:p>
    <w:p w14:paraId="15918414" w14:textId="647A6416" w:rsidR="00136126" w:rsidRPr="00136126" w:rsidRDefault="00136126" w:rsidP="00136126">
      <w:pPr>
        <w:ind w:right="22"/>
        <w:jc w:val="right"/>
        <w:rPr>
          <w:sz w:val="20"/>
          <w:szCs w:val="20"/>
        </w:rPr>
      </w:pPr>
      <w:r w:rsidRPr="00136126">
        <w:rPr>
          <w:sz w:val="20"/>
          <w:szCs w:val="20"/>
        </w:rPr>
        <w:lastRenderedPageBreak/>
        <w:t>Приложение</w:t>
      </w:r>
    </w:p>
    <w:p w14:paraId="0A84A3AC" w14:textId="77777777" w:rsidR="00136126" w:rsidRPr="00136126" w:rsidRDefault="00136126" w:rsidP="00136126">
      <w:pPr>
        <w:ind w:right="22"/>
        <w:jc w:val="right"/>
        <w:rPr>
          <w:sz w:val="20"/>
          <w:szCs w:val="20"/>
        </w:rPr>
      </w:pPr>
      <w:r w:rsidRPr="00136126">
        <w:rPr>
          <w:sz w:val="20"/>
          <w:szCs w:val="20"/>
        </w:rPr>
        <w:t xml:space="preserve">к Регламенту </w:t>
      </w:r>
    </w:p>
    <w:p w14:paraId="1D87BE00" w14:textId="77777777" w:rsidR="00136126" w:rsidRPr="00136126" w:rsidRDefault="00136126" w:rsidP="00136126">
      <w:pPr>
        <w:ind w:right="22"/>
        <w:jc w:val="right"/>
        <w:rPr>
          <w:sz w:val="20"/>
          <w:szCs w:val="20"/>
        </w:rPr>
      </w:pPr>
      <w:r w:rsidRPr="00136126">
        <w:rPr>
          <w:sz w:val="20"/>
          <w:szCs w:val="20"/>
        </w:rPr>
        <w:t xml:space="preserve">работы экспертной комиссии </w:t>
      </w:r>
    </w:p>
    <w:p w14:paraId="3C8D5818" w14:textId="77777777" w:rsidR="00E72021" w:rsidRDefault="00E72021" w:rsidP="00136126">
      <w:pPr>
        <w:ind w:right="22"/>
        <w:jc w:val="right"/>
        <w:rPr>
          <w:sz w:val="20"/>
          <w:szCs w:val="20"/>
        </w:rPr>
      </w:pPr>
      <w:r>
        <w:rPr>
          <w:sz w:val="20"/>
          <w:szCs w:val="20"/>
        </w:rPr>
        <w:t>местной администрации</w:t>
      </w:r>
    </w:p>
    <w:p w14:paraId="7B90C888" w14:textId="157952BC" w:rsidR="00136126" w:rsidRPr="00136126" w:rsidRDefault="00C50FAE" w:rsidP="00136126">
      <w:pPr>
        <w:ind w:right="22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внутригородского </w:t>
      </w:r>
      <w:r w:rsidR="00136126" w:rsidRPr="00136126">
        <w:rPr>
          <w:sz w:val="20"/>
          <w:szCs w:val="20"/>
        </w:rPr>
        <w:t>муниципального образования</w:t>
      </w:r>
    </w:p>
    <w:p w14:paraId="7C6A14FF" w14:textId="47E84F1A" w:rsidR="00136126" w:rsidRPr="00136126" w:rsidRDefault="00136126" w:rsidP="00136126">
      <w:pPr>
        <w:ind w:right="22"/>
        <w:jc w:val="right"/>
        <w:rPr>
          <w:sz w:val="20"/>
          <w:szCs w:val="20"/>
        </w:rPr>
      </w:pPr>
      <w:r w:rsidRPr="00136126">
        <w:rPr>
          <w:sz w:val="20"/>
          <w:szCs w:val="20"/>
        </w:rPr>
        <w:t xml:space="preserve"> Санкт-Петербурга муниципальн</w:t>
      </w:r>
      <w:r w:rsidR="00E72021">
        <w:rPr>
          <w:sz w:val="20"/>
          <w:szCs w:val="20"/>
        </w:rPr>
        <w:t>ый</w:t>
      </w:r>
    </w:p>
    <w:p w14:paraId="0CB463C4" w14:textId="362F8325" w:rsidR="00136126" w:rsidRPr="00136126" w:rsidRDefault="00136126" w:rsidP="00136126">
      <w:pPr>
        <w:ind w:right="22"/>
        <w:jc w:val="right"/>
        <w:rPr>
          <w:sz w:val="20"/>
          <w:szCs w:val="20"/>
        </w:rPr>
      </w:pPr>
      <w:r w:rsidRPr="00136126">
        <w:rPr>
          <w:sz w:val="20"/>
          <w:szCs w:val="20"/>
        </w:rPr>
        <w:t xml:space="preserve"> округ Васильевский</w:t>
      </w:r>
    </w:p>
    <w:p w14:paraId="7F6403AE" w14:textId="77777777" w:rsidR="00136126" w:rsidRDefault="00136126" w:rsidP="00136126">
      <w:pPr>
        <w:ind w:right="22"/>
        <w:jc w:val="both"/>
      </w:pPr>
    </w:p>
    <w:p w14:paraId="3AEE343B" w14:textId="77777777" w:rsidR="00136126" w:rsidRDefault="00136126" w:rsidP="00136126">
      <w:pPr>
        <w:ind w:right="22"/>
        <w:jc w:val="center"/>
      </w:pPr>
      <w:r>
        <w:t>Форма</w:t>
      </w:r>
    </w:p>
    <w:p w14:paraId="5F568563" w14:textId="77777777" w:rsidR="00136126" w:rsidRDefault="00136126" w:rsidP="00136126">
      <w:pPr>
        <w:ind w:right="22"/>
        <w:jc w:val="center"/>
      </w:pPr>
    </w:p>
    <w:p w14:paraId="15480B86" w14:textId="77777777" w:rsidR="00136126" w:rsidRDefault="00136126" w:rsidP="00136126">
      <w:pPr>
        <w:ind w:right="22"/>
        <w:jc w:val="center"/>
      </w:pPr>
      <w:r>
        <w:t>Экспертное заключение</w:t>
      </w:r>
    </w:p>
    <w:p w14:paraId="07EEBE05" w14:textId="77777777" w:rsidR="00136126" w:rsidRDefault="00136126" w:rsidP="00136126">
      <w:pPr>
        <w:ind w:right="22"/>
        <w:jc w:val="center"/>
      </w:pPr>
    </w:p>
    <w:p w14:paraId="6CFC6AFA" w14:textId="77777777" w:rsidR="00136126" w:rsidRDefault="00136126" w:rsidP="00136126">
      <w:pPr>
        <w:ind w:right="22"/>
        <w:jc w:val="center"/>
      </w:pPr>
      <w:r>
        <w:t>"____" ____________ 20___ г.</w:t>
      </w:r>
    </w:p>
    <w:p w14:paraId="2AA0FC9F" w14:textId="77777777" w:rsidR="00136126" w:rsidRDefault="00136126" w:rsidP="00136126">
      <w:pPr>
        <w:ind w:right="22"/>
        <w:jc w:val="both"/>
      </w:pPr>
    </w:p>
    <w:p w14:paraId="7D0826B7" w14:textId="77777777" w:rsidR="00136126" w:rsidRDefault="00136126" w:rsidP="00136126">
      <w:pPr>
        <w:ind w:right="22"/>
        <w:jc w:val="both"/>
      </w:pPr>
      <w:r>
        <w:t>Реквизиты муниципального контракта</w:t>
      </w:r>
      <w:r>
        <w:tab/>
        <w:t>Наименование объекта закупки</w:t>
      </w:r>
    </w:p>
    <w:p w14:paraId="3CC23B35" w14:textId="77777777" w:rsidR="00136126" w:rsidRDefault="00136126" w:rsidP="00136126">
      <w:pPr>
        <w:ind w:right="22"/>
        <w:jc w:val="both"/>
      </w:pPr>
      <w:r>
        <w:tab/>
      </w:r>
    </w:p>
    <w:p w14:paraId="02663C7F" w14:textId="77777777" w:rsidR="00136126" w:rsidRDefault="00136126" w:rsidP="00136126">
      <w:pPr>
        <w:ind w:right="22"/>
        <w:jc w:val="both"/>
      </w:pPr>
    </w:p>
    <w:p w14:paraId="272B7841" w14:textId="77777777" w:rsidR="00136126" w:rsidRDefault="00136126" w:rsidP="00136126">
      <w:pPr>
        <w:ind w:right="22"/>
        <w:jc w:val="both"/>
      </w:pPr>
    </w:p>
    <w:p w14:paraId="49B11E39" w14:textId="77777777" w:rsidR="00136126" w:rsidRDefault="00136126" w:rsidP="00136126">
      <w:pPr>
        <w:ind w:right="22"/>
        <w:jc w:val="both"/>
      </w:pPr>
      <w:r>
        <w:t>Комиссия в составе:</w:t>
      </w:r>
    </w:p>
    <w:p w14:paraId="2AE13B90" w14:textId="77777777" w:rsidR="00136126" w:rsidRDefault="00136126" w:rsidP="00136126">
      <w:pPr>
        <w:ind w:right="22"/>
        <w:jc w:val="both"/>
      </w:pPr>
      <w:r>
        <w:t>Председателя Комиссии______________________________________________</w:t>
      </w:r>
    </w:p>
    <w:p w14:paraId="1DB6C866" w14:textId="77777777" w:rsidR="00136126" w:rsidRDefault="00136126" w:rsidP="00136126">
      <w:pPr>
        <w:ind w:right="22"/>
        <w:jc w:val="both"/>
      </w:pPr>
      <w:r>
        <w:t>Заместителя председателя Комиссии ___________________________________</w:t>
      </w:r>
    </w:p>
    <w:p w14:paraId="0832B6AB" w14:textId="77777777" w:rsidR="00136126" w:rsidRDefault="00136126" w:rsidP="00136126">
      <w:pPr>
        <w:ind w:right="22"/>
        <w:jc w:val="both"/>
      </w:pPr>
      <w:r>
        <w:t>Членов комиссии: ___________________________________________________</w:t>
      </w:r>
    </w:p>
    <w:p w14:paraId="1C9667C9" w14:textId="77777777" w:rsidR="00136126" w:rsidRDefault="00136126" w:rsidP="00136126">
      <w:pPr>
        <w:ind w:right="22"/>
        <w:jc w:val="both"/>
      </w:pPr>
      <w:r>
        <w:t xml:space="preserve">в соответствии с Положением об экспертной комиссии _______________, утвержденного приказом ____________ от ___________ № ____________, руководствуясь действующим законодательством Российской Федерации, рассмотрев представленные документы по контракту, подтверждающие поставку товара, выполнение работ, оказание услуг, отдельного этапа исполнения контракта в виде: </w:t>
      </w:r>
    </w:p>
    <w:p w14:paraId="51183D32" w14:textId="77777777" w:rsidR="00136126" w:rsidRDefault="00136126" w:rsidP="00136126">
      <w:pPr>
        <w:ind w:right="22"/>
        <w:jc w:val="both"/>
      </w:pPr>
      <w:r>
        <w:t>№ п/п</w:t>
      </w:r>
      <w:r>
        <w:tab/>
        <w:t>Наименование документа</w:t>
      </w:r>
      <w:r>
        <w:tab/>
        <w:t>Реквизиты документа</w:t>
      </w:r>
      <w:r>
        <w:tab/>
        <w:t>Этап контракта</w:t>
      </w:r>
    </w:p>
    <w:p w14:paraId="29F08354" w14:textId="77777777" w:rsidR="00136126" w:rsidRDefault="00136126" w:rsidP="00136126">
      <w:pPr>
        <w:ind w:right="22"/>
        <w:jc w:val="both"/>
      </w:pPr>
      <w:r>
        <w:tab/>
      </w:r>
      <w:r>
        <w:tab/>
      </w:r>
      <w:r>
        <w:tab/>
      </w:r>
    </w:p>
    <w:p w14:paraId="0AEAF108" w14:textId="77777777" w:rsidR="00136126" w:rsidRDefault="00136126" w:rsidP="00136126">
      <w:pPr>
        <w:ind w:right="22"/>
        <w:jc w:val="both"/>
      </w:pPr>
      <w:r>
        <w:t>провела экспертизу результатов закупки на соответствие условиям муниципального контракта и приняла решение:</w:t>
      </w:r>
    </w:p>
    <w:p w14:paraId="722D6644" w14:textId="77777777" w:rsidR="00136126" w:rsidRDefault="00136126" w:rsidP="00136126">
      <w:pPr>
        <w:ind w:right="22"/>
        <w:jc w:val="both"/>
      </w:pPr>
    </w:p>
    <w:p w14:paraId="52B93EE8" w14:textId="77777777" w:rsidR="00136126" w:rsidRDefault="00136126" w:rsidP="00136126">
      <w:pPr>
        <w:ind w:right="22"/>
        <w:jc w:val="both"/>
      </w:pPr>
      <w:r>
        <w:t>1. Предъявленные результаты закупки условиям муниципального контракта соответствуют/ не соответствуют (выбрать нужное).</w:t>
      </w:r>
    </w:p>
    <w:p w14:paraId="27AF1C08" w14:textId="77777777" w:rsidR="00136126" w:rsidRDefault="00136126" w:rsidP="00136126">
      <w:pPr>
        <w:ind w:right="22"/>
        <w:jc w:val="both"/>
      </w:pPr>
      <w:r>
        <w:t>2. Приемка и подписание Заказчиком документов по муниципальному контракту, подтверждающих поставку товара, выполнение работ, оказание услуг, отдельного этапа исполнения контракта возможны/ не возможны</w:t>
      </w:r>
      <w:proofErr w:type="gramStart"/>
      <w:r>
        <w:t xml:space="preserve">   (</w:t>
      </w:r>
      <w:proofErr w:type="gramEnd"/>
      <w:r>
        <w:t>выбрать нужное).</w:t>
      </w:r>
    </w:p>
    <w:p w14:paraId="546F2005" w14:textId="69F65853" w:rsidR="00136126" w:rsidRDefault="00136126" w:rsidP="00136126">
      <w:pPr>
        <w:ind w:right="22"/>
        <w:jc w:val="both"/>
      </w:pPr>
      <w:r>
        <w:t>3. Выявленные нарушения (при отсутствии наруш</w:t>
      </w:r>
      <w:r w:rsidR="00792F7E">
        <w:t xml:space="preserve">ений указывается «не выявлено»). </w:t>
      </w:r>
      <w:r>
        <w:t>Срок устранения нарушений (при отсутствии нарушений ставится прочерк)</w:t>
      </w:r>
    </w:p>
    <w:p w14:paraId="462C524F" w14:textId="77777777" w:rsidR="00136126" w:rsidRDefault="00136126" w:rsidP="00136126">
      <w:pPr>
        <w:ind w:right="22"/>
        <w:jc w:val="both"/>
      </w:pPr>
      <w:r>
        <w:tab/>
      </w:r>
    </w:p>
    <w:p w14:paraId="2D5E6928" w14:textId="77777777" w:rsidR="00136126" w:rsidRDefault="00136126" w:rsidP="00136126">
      <w:pPr>
        <w:ind w:right="22"/>
        <w:jc w:val="both"/>
      </w:pPr>
    </w:p>
    <w:p w14:paraId="19F4EFD0" w14:textId="77777777" w:rsidR="00136126" w:rsidRDefault="00136126" w:rsidP="00136126">
      <w:pPr>
        <w:ind w:right="22"/>
        <w:jc w:val="both"/>
      </w:pPr>
      <w:r>
        <w:t>Подписи:</w:t>
      </w:r>
    </w:p>
    <w:p w14:paraId="64A0AE97" w14:textId="77777777" w:rsidR="00136126" w:rsidRDefault="00136126" w:rsidP="00136126">
      <w:pPr>
        <w:ind w:right="22"/>
        <w:jc w:val="both"/>
      </w:pPr>
      <w:r>
        <w:t>Председатель комиссии: _________________________________</w:t>
      </w:r>
    </w:p>
    <w:p w14:paraId="0356C142" w14:textId="77777777" w:rsidR="00136126" w:rsidRDefault="00136126" w:rsidP="00136126">
      <w:pPr>
        <w:ind w:right="22"/>
        <w:jc w:val="both"/>
      </w:pPr>
      <w:r>
        <w:t>Заместитель председателя комиссии: ______________________</w:t>
      </w:r>
    </w:p>
    <w:p w14:paraId="3240B1C2" w14:textId="77777777" w:rsidR="00136126" w:rsidRDefault="00136126" w:rsidP="00136126">
      <w:pPr>
        <w:ind w:right="22"/>
        <w:jc w:val="both"/>
      </w:pPr>
      <w:r>
        <w:t>Члены комиссии: _______________________________________</w:t>
      </w:r>
    </w:p>
    <w:p w14:paraId="76F01C77" w14:textId="77777777" w:rsidR="00136126" w:rsidRDefault="00136126" w:rsidP="00136126">
      <w:pPr>
        <w:ind w:right="22"/>
        <w:jc w:val="both"/>
      </w:pPr>
      <w:r>
        <w:t xml:space="preserve">                                                       </w:t>
      </w:r>
    </w:p>
    <w:p w14:paraId="7480FBE3" w14:textId="77777777" w:rsidR="00136126" w:rsidRDefault="00136126" w:rsidP="00136126">
      <w:pPr>
        <w:ind w:right="22"/>
        <w:jc w:val="both"/>
      </w:pPr>
      <w:r>
        <w:t xml:space="preserve">  </w:t>
      </w:r>
    </w:p>
    <w:p w14:paraId="4B2E80A6" w14:textId="77777777" w:rsidR="00136126" w:rsidRDefault="00136126" w:rsidP="00ED5DF0">
      <w:pPr>
        <w:ind w:right="22"/>
        <w:jc w:val="both"/>
      </w:pPr>
    </w:p>
    <w:p w14:paraId="260E10DB" w14:textId="77777777" w:rsidR="00136126" w:rsidRDefault="00136126" w:rsidP="00ED5DF0">
      <w:pPr>
        <w:ind w:right="22"/>
        <w:jc w:val="both"/>
      </w:pPr>
    </w:p>
    <w:p w14:paraId="04A9661F" w14:textId="77777777" w:rsidR="00136126" w:rsidRDefault="00136126" w:rsidP="00ED5DF0">
      <w:pPr>
        <w:ind w:right="22"/>
        <w:jc w:val="both"/>
      </w:pPr>
    </w:p>
    <w:p w14:paraId="71BF6E74" w14:textId="77777777" w:rsidR="00136126" w:rsidRDefault="00136126" w:rsidP="00ED5DF0">
      <w:pPr>
        <w:ind w:right="22"/>
        <w:jc w:val="both"/>
      </w:pPr>
    </w:p>
    <w:p w14:paraId="57FD4503" w14:textId="77777777" w:rsidR="00136126" w:rsidRDefault="00136126" w:rsidP="00ED5DF0">
      <w:pPr>
        <w:ind w:right="22"/>
        <w:jc w:val="both"/>
      </w:pPr>
    </w:p>
    <w:p w14:paraId="2A4D5B15" w14:textId="77777777" w:rsidR="00136126" w:rsidRDefault="00136126" w:rsidP="00ED5DF0">
      <w:pPr>
        <w:ind w:right="22"/>
        <w:jc w:val="both"/>
      </w:pPr>
    </w:p>
    <w:p w14:paraId="74AC0A0B" w14:textId="77777777" w:rsidR="00136126" w:rsidRDefault="00136126" w:rsidP="00ED5DF0">
      <w:pPr>
        <w:ind w:right="22"/>
        <w:jc w:val="both"/>
      </w:pPr>
    </w:p>
    <w:p w14:paraId="2AA748E3" w14:textId="77777777" w:rsidR="00792F7E" w:rsidRDefault="00C50FAE" w:rsidP="00C50FAE">
      <w:pPr>
        <w:ind w:right="22"/>
        <w:jc w:val="right"/>
      </w:pPr>
      <w:r>
        <w:t xml:space="preserve"> </w:t>
      </w:r>
    </w:p>
    <w:p w14:paraId="50F50CF3" w14:textId="6EA3F30B" w:rsidR="00C50FAE" w:rsidRDefault="00C50FAE" w:rsidP="00C50FAE">
      <w:pPr>
        <w:ind w:right="22"/>
        <w:jc w:val="right"/>
      </w:pPr>
      <w:r>
        <w:t>Приложение № 2</w:t>
      </w:r>
    </w:p>
    <w:p w14:paraId="7A550A6F" w14:textId="77777777" w:rsidR="00792F7E" w:rsidRDefault="00C50FAE" w:rsidP="00C50FAE">
      <w:pPr>
        <w:ind w:right="22"/>
        <w:jc w:val="right"/>
      </w:pPr>
      <w:r>
        <w:lastRenderedPageBreak/>
        <w:t xml:space="preserve">к распоряжению </w:t>
      </w:r>
      <w:r w:rsidR="00792F7E">
        <w:t>местной администрации</w:t>
      </w:r>
    </w:p>
    <w:p w14:paraId="63FEA5E2" w14:textId="2B7E3877" w:rsidR="00C50FAE" w:rsidRDefault="00C50FAE" w:rsidP="00C50FAE">
      <w:pPr>
        <w:ind w:right="22"/>
        <w:jc w:val="right"/>
      </w:pPr>
      <w:r>
        <w:t xml:space="preserve"> МО Васильевский</w:t>
      </w:r>
    </w:p>
    <w:p w14:paraId="070A4AE6" w14:textId="26D25893" w:rsidR="00136126" w:rsidRDefault="00C50FAE" w:rsidP="00C50FAE">
      <w:pPr>
        <w:ind w:right="22"/>
        <w:jc w:val="right"/>
      </w:pPr>
      <w:r>
        <w:t>от 30.12.2014 г. № 50-О</w:t>
      </w:r>
    </w:p>
    <w:p w14:paraId="6E9CD711" w14:textId="77777777" w:rsidR="00C50FAE" w:rsidRDefault="00C50FAE" w:rsidP="00136126">
      <w:pPr>
        <w:ind w:right="22"/>
        <w:jc w:val="center"/>
        <w:rPr>
          <w:b/>
          <w:bCs/>
        </w:rPr>
      </w:pPr>
    </w:p>
    <w:p w14:paraId="11F394F3" w14:textId="77777777" w:rsidR="00C50FAE" w:rsidRDefault="00C50FAE" w:rsidP="00136126">
      <w:pPr>
        <w:ind w:right="22"/>
        <w:jc w:val="center"/>
        <w:rPr>
          <w:b/>
          <w:bCs/>
        </w:rPr>
      </w:pPr>
    </w:p>
    <w:p w14:paraId="67AAFFE0" w14:textId="63CDFB75" w:rsidR="00E72021" w:rsidRDefault="00136126" w:rsidP="00136126">
      <w:pPr>
        <w:ind w:right="22"/>
        <w:jc w:val="center"/>
        <w:rPr>
          <w:b/>
          <w:bCs/>
        </w:rPr>
      </w:pPr>
      <w:r w:rsidRPr="00136126">
        <w:rPr>
          <w:b/>
          <w:bCs/>
        </w:rPr>
        <w:t>Регламент</w:t>
      </w:r>
      <w:r w:rsidRPr="00136126">
        <w:rPr>
          <w:b/>
          <w:bCs/>
        </w:rPr>
        <w:br/>
        <w:t xml:space="preserve">работы приемочной комиссии </w:t>
      </w:r>
      <w:r w:rsidR="00E72021">
        <w:rPr>
          <w:b/>
          <w:bCs/>
        </w:rPr>
        <w:t xml:space="preserve">местной администрации </w:t>
      </w:r>
      <w:r w:rsidR="00C50FAE">
        <w:rPr>
          <w:b/>
          <w:bCs/>
        </w:rPr>
        <w:t xml:space="preserve">внутригородского </w:t>
      </w:r>
      <w:r w:rsidRPr="00136126">
        <w:rPr>
          <w:b/>
          <w:bCs/>
        </w:rPr>
        <w:t>муниципального образования Санкт-Петербурга муниципальн</w:t>
      </w:r>
      <w:r w:rsidR="00E72021">
        <w:rPr>
          <w:b/>
          <w:bCs/>
        </w:rPr>
        <w:t>ый</w:t>
      </w:r>
      <w:r w:rsidRPr="00136126">
        <w:rPr>
          <w:b/>
          <w:bCs/>
        </w:rPr>
        <w:t xml:space="preserve"> </w:t>
      </w:r>
    </w:p>
    <w:p w14:paraId="21FE3E6D" w14:textId="2E846E71" w:rsidR="00136126" w:rsidRPr="00136126" w:rsidRDefault="00E72021" w:rsidP="00136126">
      <w:pPr>
        <w:ind w:right="22"/>
        <w:jc w:val="center"/>
        <w:rPr>
          <w:bCs/>
        </w:rPr>
      </w:pPr>
      <w:r>
        <w:rPr>
          <w:b/>
          <w:bCs/>
        </w:rPr>
        <w:t>округ</w:t>
      </w:r>
      <w:r w:rsidR="00136126" w:rsidRPr="00136126">
        <w:rPr>
          <w:b/>
          <w:bCs/>
        </w:rPr>
        <w:t xml:space="preserve"> Васильевский  </w:t>
      </w:r>
      <w:r w:rsidR="00136126" w:rsidRPr="00136126">
        <w:rPr>
          <w:b/>
          <w:bCs/>
        </w:rPr>
        <w:br/>
      </w:r>
    </w:p>
    <w:p w14:paraId="31ADA255" w14:textId="77777777" w:rsidR="00136126" w:rsidRPr="00136126" w:rsidRDefault="00136126" w:rsidP="00136126">
      <w:pPr>
        <w:ind w:right="22"/>
        <w:jc w:val="both"/>
        <w:rPr>
          <w:b/>
        </w:rPr>
      </w:pPr>
    </w:p>
    <w:p w14:paraId="6D395C56" w14:textId="77777777" w:rsidR="00136126" w:rsidRPr="00136126" w:rsidRDefault="00136126" w:rsidP="00136126">
      <w:pPr>
        <w:ind w:right="22"/>
        <w:jc w:val="both"/>
        <w:rPr>
          <w:b/>
          <w:bCs/>
        </w:rPr>
      </w:pPr>
      <w:r w:rsidRPr="00136126">
        <w:rPr>
          <w:b/>
          <w:bCs/>
        </w:rPr>
        <w:t>1. Общие положения</w:t>
      </w:r>
    </w:p>
    <w:p w14:paraId="4C9837B1" w14:textId="77777777" w:rsidR="00136126" w:rsidRPr="00136126" w:rsidRDefault="00136126" w:rsidP="00136126">
      <w:pPr>
        <w:ind w:right="22"/>
        <w:jc w:val="both"/>
      </w:pPr>
      <w:r w:rsidRPr="00136126">
        <w:t xml:space="preserve">1.1. Настоящий Регламент Приемочной Комиссии (далее - Регламент) разработан во исполнение части 13 статьи 34 и пункта 1 части 1, части 6 статьи 94 Федерального закона от 05.04.2013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 и в целях создания механизма контроля исполнения Поставщиком (Исполнителем) своих обязательств по муниципальному контракту (далее - Контракт), заключенному по результатам определения поставщика для нужд </w:t>
      </w:r>
      <w:r w:rsidRPr="00136126">
        <w:rPr>
          <w:bCs/>
        </w:rPr>
        <w:t>муниципального образования Санкт-Петербурга муниципального округа Васильевский</w:t>
      </w:r>
      <w:r w:rsidRPr="00136126">
        <w:t xml:space="preserve"> (далее - Заказчик).</w:t>
      </w:r>
    </w:p>
    <w:p w14:paraId="069D633C" w14:textId="77777777" w:rsidR="00136126" w:rsidRPr="00136126" w:rsidRDefault="00136126" w:rsidP="00136126">
      <w:pPr>
        <w:ind w:right="22"/>
        <w:jc w:val="both"/>
      </w:pPr>
      <w:r w:rsidRPr="00136126">
        <w:t>1.2. Регламент применяется при приемке товаров, работ, услуг и устанавливает общие правила приемки товаров, работ, услуг по Контракту, заключенному Заказчиком и финансирование которого осуществляется за счет средств бюджета внутригородского муниципального образования Санкт-Петербурга муниципальный округ Васильевский.</w:t>
      </w:r>
    </w:p>
    <w:p w14:paraId="5EF4B7C8" w14:textId="77777777" w:rsidR="00136126" w:rsidRPr="00136126" w:rsidRDefault="00136126" w:rsidP="00136126">
      <w:pPr>
        <w:ind w:right="22"/>
        <w:jc w:val="both"/>
        <w:rPr>
          <w:b/>
          <w:bCs/>
        </w:rPr>
      </w:pPr>
    </w:p>
    <w:p w14:paraId="6D3B5C54" w14:textId="77777777" w:rsidR="00136126" w:rsidRPr="00136126" w:rsidRDefault="00136126" w:rsidP="00136126">
      <w:pPr>
        <w:ind w:right="22"/>
        <w:jc w:val="both"/>
        <w:rPr>
          <w:b/>
          <w:bCs/>
        </w:rPr>
      </w:pPr>
      <w:r w:rsidRPr="00136126">
        <w:rPr>
          <w:b/>
          <w:bCs/>
        </w:rPr>
        <w:t>2. Цели и задачи регламента</w:t>
      </w:r>
    </w:p>
    <w:p w14:paraId="1951F934" w14:textId="77777777" w:rsidR="00136126" w:rsidRPr="00136126" w:rsidRDefault="00136126" w:rsidP="00136126">
      <w:pPr>
        <w:ind w:right="22"/>
        <w:jc w:val="both"/>
      </w:pPr>
      <w:r w:rsidRPr="00136126">
        <w:t>2.1. Целями Регламента являются:</w:t>
      </w:r>
    </w:p>
    <w:p w14:paraId="78D20EF0" w14:textId="77777777" w:rsidR="00136126" w:rsidRPr="00136126" w:rsidRDefault="00136126" w:rsidP="00136126">
      <w:pPr>
        <w:ind w:right="22"/>
        <w:jc w:val="both"/>
      </w:pPr>
      <w:r w:rsidRPr="00136126">
        <w:t>2.1.1. обеспечение соответствия поставленных товаров, выполненных работ, оказанных услуг (далее также - товаров, работ, услуг) в части их соответствия требованиям, установленным Контрактом и действующим законодательством Российской Федерации;</w:t>
      </w:r>
    </w:p>
    <w:p w14:paraId="2D93FF3B" w14:textId="77777777" w:rsidR="00136126" w:rsidRPr="00136126" w:rsidRDefault="00136126" w:rsidP="00136126">
      <w:pPr>
        <w:ind w:right="22"/>
        <w:jc w:val="both"/>
      </w:pPr>
      <w:r w:rsidRPr="00136126">
        <w:t>2.1.2. защита Заказчика от действий недобросовестных Поставщиков (Исполнителей);</w:t>
      </w:r>
    </w:p>
    <w:p w14:paraId="21B33F98" w14:textId="77777777" w:rsidR="00136126" w:rsidRPr="00136126" w:rsidRDefault="00136126" w:rsidP="00136126">
      <w:pPr>
        <w:ind w:right="22"/>
        <w:jc w:val="both"/>
      </w:pPr>
      <w:r w:rsidRPr="00136126">
        <w:t>2.1.3. содействие в предотвращении злоупотреблений при приемке товаров, работ, услуг.</w:t>
      </w:r>
    </w:p>
    <w:p w14:paraId="749B76CB" w14:textId="77777777" w:rsidR="00136126" w:rsidRPr="00136126" w:rsidRDefault="00136126" w:rsidP="00136126">
      <w:pPr>
        <w:ind w:right="22"/>
        <w:jc w:val="both"/>
      </w:pPr>
      <w:r w:rsidRPr="00136126">
        <w:t xml:space="preserve">2.2. Для достижения целей, указанных </w:t>
      </w:r>
      <w:r w:rsidRPr="00792F7E">
        <w:rPr>
          <w:color w:val="000000" w:themeColor="text1"/>
        </w:rPr>
        <w:t>в </w:t>
      </w:r>
      <w:hyperlink r:id="rId7" w:anchor="1021" w:history="1">
        <w:r w:rsidRPr="00792F7E">
          <w:rPr>
            <w:rStyle w:val="ac"/>
            <w:color w:val="000000" w:themeColor="text1"/>
            <w:u w:val="none"/>
          </w:rPr>
          <w:t>пункте 2.1</w:t>
        </w:r>
      </w:hyperlink>
      <w:r w:rsidRPr="00136126">
        <w:t> настоящего Регламента (далее по тексту ссылки на разделы и пункты относятся исключительно к настоящему Регламенту), выполняется проверка соответствия товаров, работ, услуг (документов, предусмотренных Контрактом) в части соответствия их количества, комплектности, объема требованиям, установленным Контрактом и действующим законодательством Российской Федерации.</w:t>
      </w:r>
    </w:p>
    <w:p w14:paraId="0B293C04" w14:textId="77777777" w:rsidR="00136126" w:rsidRPr="00136126" w:rsidRDefault="00136126" w:rsidP="00136126">
      <w:pPr>
        <w:ind w:right="22"/>
        <w:jc w:val="both"/>
        <w:rPr>
          <w:b/>
          <w:bCs/>
        </w:rPr>
      </w:pPr>
    </w:p>
    <w:p w14:paraId="47F01914" w14:textId="77777777" w:rsidR="00136126" w:rsidRPr="00136126" w:rsidRDefault="00136126" w:rsidP="00136126">
      <w:pPr>
        <w:ind w:right="22"/>
        <w:jc w:val="both"/>
        <w:rPr>
          <w:b/>
          <w:bCs/>
        </w:rPr>
      </w:pPr>
      <w:r w:rsidRPr="00136126">
        <w:rPr>
          <w:b/>
          <w:bCs/>
        </w:rPr>
        <w:t>3. Порядок формирования комиссии</w:t>
      </w:r>
    </w:p>
    <w:p w14:paraId="60FEF3DF" w14:textId="77777777" w:rsidR="00136126" w:rsidRPr="00136126" w:rsidRDefault="00136126" w:rsidP="00136126">
      <w:pPr>
        <w:ind w:right="22"/>
        <w:jc w:val="both"/>
      </w:pPr>
      <w:r w:rsidRPr="00136126">
        <w:t>3.1. Для осуществления приемки товаров, работ, услуг по конкретной осуществленной закупке Заказчик создает Приемочную Комиссию (далее - Комиссия).</w:t>
      </w:r>
    </w:p>
    <w:p w14:paraId="0C1A48A8" w14:textId="66085E60" w:rsidR="00136126" w:rsidRPr="00136126" w:rsidRDefault="00136126" w:rsidP="00136126">
      <w:pPr>
        <w:ind w:right="22"/>
        <w:jc w:val="both"/>
      </w:pPr>
      <w:r w:rsidRPr="00136126">
        <w:t>3.</w:t>
      </w:r>
      <w:r w:rsidR="00C50FAE">
        <w:t>2</w:t>
      </w:r>
      <w:r w:rsidRPr="00136126">
        <w:t>. Число членов Комиссии (включая Председателя Комиссии) должно быть не менее чем пять человек.</w:t>
      </w:r>
    </w:p>
    <w:p w14:paraId="676219BD" w14:textId="6EE66A5E" w:rsidR="00136126" w:rsidRPr="00136126" w:rsidRDefault="00136126" w:rsidP="00136126">
      <w:pPr>
        <w:ind w:right="22"/>
        <w:jc w:val="both"/>
      </w:pPr>
      <w:r w:rsidRPr="00136126">
        <w:t>3.</w:t>
      </w:r>
      <w:r w:rsidR="00C50FAE">
        <w:t>3</w:t>
      </w:r>
      <w:r w:rsidRPr="00136126">
        <w:t>. Комиссия правомочна осуществлять свои функции в случае присутствия не менее трех членов Приемочной Комиссии.</w:t>
      </w:r>
    </w:p>
    <w:p w14:paraId="39825727" w14:textId="3E270907" w:rsidR="00136126" w:rsidRPr="00136126" w:rsidRDefault="00136126" w:rsidP="00136126">
      <w:pPr>
        <w:ind w:right="22"/>
        <w:jc w:val="both"/>
      </w:pPr>
      <w:r w:rsidRPr="00136126">
        <w:t>3.</w:t>
      </w:r>
      <w:r w:rsidR="00C50FAE">
        <w:t>4</w:t>
      </w:r>
      <w:r w:rsidRPr="00136126">
        <w:t>. Изменение состава Комиссии в период ее деятельности осуществляется на основании распоряжения Заказчика.</w:t>
      </w:r>
    </w:p>
    <w:p w14:paraId="585657CC" w14:textId="566BAB31" w:rsidR="00136126" w:rsidRPr="00136126" w:rsidRDefault="00136126" w:rsidP="00136126">
      <w:pPr>
        <w:ind w:right="22"/>
        <w:jc w:val="both"/>
      </w:pPr>
      <w:r w:rsidRPr="00136126">
        <w:t xml:space="preserve"> 3.</w:t>
      </w:r>
      <w:r w:rsidR="00C50FAE">
        <w:t>5</w:t>
      </w:r>
      <w:r w:rsidRPr="00136126">
        <w:t>. Член Комиссии в случае невозможности исполнять свои обязанности исключается из состава Комиссии на основании личного заявления по решению Заказчика.</w:t>
      </w:r>
    </w:p>
    <w:p w14:paraId="037304C8" w14:textId="604C956F" w:rsidR="00136126" w:rsidRPr="00136126" w:rsidRDefault="00136126" w:rsidP="00136126">
      <w:pPr>
        <w:ind w:right="22"/>
        <w:jc w:val="both"/>
      </w:pPr>
      <w:r w:rsidRPr="00136126">
        <w:t>3.</w:t>
      </w:r>
      <w:r w:rsidR="00C50FAE">
        <w:t>6</w:t>
      </w:r>
      <w:r w:rsidRPr="00136126">
        <w:t>. Председатель Комиссии:</w:t>
      </w:r>
    </w:p>
    <w:p w14:paraId="6E8B0DB2" w14:textId="77777777" w:rsidR="00136126" w:rsidRPr="00136126" w:rsidRDefault="00136126" w:rsidP="00136126">
      <w:pPr>
        <w:ind w:right="22"/>
        <w:jc w:val="both"/>
      </w:pPr>
      <w:r w:rsidRPr="00136126">
        <w:t>- осуществляет общее руководство работой Комиссии и организацию ее деятельности;</w:t>
      </w:r>
    </w:p>
    <w:p w14:paraId="679969D6" w14:textId="77777777" w:rsidR="00136126" w:rsidRPr="00136126" w:rsidRDefault="00136126" w:rsidP="00136126">
      <w:pPr>
        <w:ind w:right="22"/>
        <w:jc w:val="both"/>
      </w:pPr>
      <w:r w:rsidRPr="00136126">
        <w:t>- определяет регламент работы Комиссии, проверяет документы, подтверждающие полномочия лиц, назначенных членами Комиссии;</w:t>
      </w:r>
    </w:p>
    <w:p w14:paraId="037E2078" w14:textId="77777777" w:rsidR="00136126" w:rsidRPr="00136126" w:rsidRDefault="00136126" w:rsidP="00136126">
      <w:pPr>
        <w:ind w:right="22"/>
        <w:jc w:val="both"/>
      </w:pPr>
      <w:r w:rsidRPr="00136126">
        <w:t>- назначает секретаря Комиссии;</w:t>
      </w:r>
    </w:p>
    <w:p w14:paraId="18B05A63" w14:textId="77777777" w:rsidR="00136126" w:rsidRPr="00136126" w:rsidRDefault="00136126" w:rsidP="00136126">
      <w:pPr>
        <w:ind w:right="22"/>
        <w:jc w:val="both"/>
      </w:pPr>
      <w:r w:rsidRPr="00136126">
        <w:lastRenderedPageBreak/>
        <w:t>- определяет полномочия заместителя председателя и членов Комиссии;</w:t>
      </w:r>
    </w:p>
    <w:p w14:paraId="408843AF" w14:textId="77777777" w:rsidR="00136126" w:rsidRPr="00136126" w:rsidRDefault="00136126" w:rsidP="00136126">
      <w:pPr>
        <w:ind w:right="22"/>
        <w:jc w:val="both"/>
      </w:pPr>
      <w:r w:rsidRPr="00136126">
        <w:t>- подписывает запросы о получении информации, необходимой для работы Комиссии;</w:t>
      </w:r>
    </w:p>
    <w:p w14:paraId="4699617F" w14:textId="77777777" w:rsidR="00136126" w:rsidRPr="00136126" w:rsidRDefault="00136126" w:rsidP="00136126">
      <w:pPr>
        <w:ind w:right="22"/>
        <w:jc w:val="both"/>
      </w:pPr>
      <w:r w:rsidRPr="00136126">
        <w:t>- контролирует выполнение решений Комиссии;</w:t>
      </w:r>
    </w:p>
    <w:p w14:paraId="053E2593" w14:textId="77777777" w:rsidR="00136126" w:rsidRPr="00136126" w:rsidRDefault="00136126" w:rsidP="00136126">
      <w:pPr>
        <w:ind w:right="22"/>
        <w:jc w:val="both"/>
      </w:pPr>
      <w:r w:rsidRPr="00136126">
        <w:t>- вносит Заказчику предложения об исключении из состава Комиссии членов Комиссии, нарушающих свои обязанности;</w:t>
      </w:r>
    </w:p>
    <w:p w14:paraId="3C34231D" w14:textId="77777777" w:rsidR="00136126" w:rsidRPr="00136126" w:rsidRDefault="00136126" w:rsidP="00136126">
      <w:pPr>
        <w:ind w:right="22"/>
        <w:jc w:val="both"/>
      </w:pPr>
      <w:r w:rsidRPr="00136126">
        <w:t>- передает руководителю Контрактной службы Заказчика копию Акта приемки в течение 1 (одного) рабочего дня с момента его изготовления.</w:t>
      </w:r>
    </w:p>
    <w:p w14:paraId="3733D78B" w14:textId="298F00AF" w:rsidR="00136126" w:rsidRPr="00136126" w:rsidRDefault="00136126" w:rsidP="00136126">
      <w:pPr>
        <w:ind w:right="22"/>
        <w:jc w:val="both"/>
      </w:pPr>
      <w:r w:rsidRPr="00136126">
        <w:t>3.</w:t>
      </w:r>
      <w:r w:rsidR="00C50FAE">
        <w:t>7</w:t>
      </w:r>
      <w:r w:rsidRPr="00136126">
        <w:t>. Секретарь Комиссии выполняет организационное сопровождение деятельности Комиссии, в том числе:</w:t>
      </w:r>
    </w:p>
    <w:p w14:paraId="5AE0B853" w14:textId="77777777" w:rsidR="00136126" w:rsidRPr="00136126" w:rsidRDefault="00136126" w:rsidP="00136126">
      <w:pPr>
        <w:ind w:right="22"/>
        <w:jc w:val="both"/>
      </w:pPr>
      <w:r w:rsidRPr="00136126">
        <w:t>- проводит подготовку заседания Комиссии, уведомляет всех членов Комиссии о повестке дня, месте и времени проведения заседания Комиссии;</w:t>
      </w:r>
    </w:p>
    <w:p w14:paraId="7A0C3745" w14:textId="77777777" w:rsidR="00136126" w:rsidRPr="00136126" w:rsidRDefault="00136126" w:rsidP="00136126">
      <w:pPr>
        <w:ind w:right="22"/>
        <w:jc w:val="both"/>
      </w:pPr>
      <w:r w:rsidRPr="00136126">
        <w:t>- ведет протоколы Комиссии и оформляет заключение;</w:t>
      </w:r>
    </w:p>
    <w:p w14:paraId="41B13A38" w14:textId="77777777" w:rsidR="00136126" w:rsidRPr="00136126" w:rsidRDefault="00136126" w:rsidP="00136126">
      <w:pPr>
        <w:ind w:right="22"/>
        <w:jc w:val="both"/>
      </w:pPr>
      <w:r w:rsidRPr="00136126">
        <w:t>- выполняет по поручению председателя Комиссии иные необходимые организационные мероприятия, обеспечивающие деятельность Комиссии.</w:t>
      </w:r>
    </w:p>
    <w:p w14:paraId="47133C67" w14:textId="79B8178E" w:rsidR="00136126" w:rsidRPr="00136126" w:rsidRDefault="00136126" w:rsidP="00136126">
      <w:pPr>
        <w:ind w:right="22"/>
        <w:jc w:val="both"/>
      </w:pPr>
      <w:r w:rsidRPr="00136126">
        <w:t>3.</w:t>
      </w:r>
      <w:r w:rsidR="00C50FAE">
        <w:t>8</w:t>
      </w:r>
      <w:r w:rsidRPr="00136126">
        <w:t>. Члены Комиссии осуществляют свои полномочия лично, передача полномочий члена Комиссии другим лицам не допускается.</w:t>
      </w:r>
    </w:p>
    <w:p w14:paraId="48010EE3" w14:textId="77777777" w:rsidR="00136126" w:rsidRPr="00136126" w:rsidRDefault="00136126" w:rsidP="00136126">
      <w:pPr>
        <w:ind w:right="22"/>
        <w:jc w:val="both"/>
        <w:rPr>
          <w:b/>
          <w:bCs/>
        </w:rPr>
      </w:pPr>
    </w:p>
    <w:p w14:paraId="6BA501A4" w14:textId="77777777" w:rsidR="00136126" w:rsidRPr="00136126" w:rsidRDefault="00136126" w:rsidP="00136126">
      <w:pPr>
        <w:ind w:right="22"/>
        <w:jc w:val="both"/>
        <w:rPr>
          <w:b/>
          <w:bCs/>
        </w:rPr>
      </w:pPr>
      <w:r w:rsidRPr="00136126">
        <w:rPr>
          <w:b/>
          <w:bCs/>
        </w:rPr>
        <w:t>4. Порядок осуществления приемки товаров, работ, услуг</w:t>
      </w:r>
    </w:p>
    <w:p w14:paraId="343CCEFD" w14:textId="77777777" w:rsidR="00136126" w:rsidRPr="00136126" w:rsidRDefault="00136126" w:rsidP="00136126">
      <w:pPr>
        <w:ind w:right="22"/>
        <w:jc w:val="both"/>
      </w:pPr>
      <w:r w:rsidRPr="00136126">
        <w:t>4.1. Приемочная Комиссия осуществляет свои функции в срок, согласно определенному Контрактом порядку сдачи и приемки товара, работ, услуг.</w:t>
      </w:r>
    </w:p>
    <w:p w14:paraId="1BDD94A8" w14:textId="77777777" w:rsidR="00136126" w:rsidRPr="00136126" w:rsidRDefault="00136126" w:rsidP="00136126">
      <w:pPr>
        <w:ind w:right="22"/>
        <w:jc w:val="both"/>
      </w:pPr>
      <w:r w:rsidRPr="00136126">
        <w:t>4.2. Заказчик обязан создать условия для обеспечения приемки товара, работ, услуг.</w:t>
      </w:r>
    </w:p>
    <w:p w14:paraId="1E9CB538" w14:textId="77777777" w:rsidR="00136126" w:rsidRPr="00136126" w:rsidRDefault="00136126" w:rsidP="00136126">
      <w:pPr>
        <w:ind w:right="22"/>
        <w:jc w:val="both"/>
      </w:pPr>
      <w:r w:rsidRPr="00136126">
        <w:t>4.3. Комиссия осуществляет приемку товаров, работ, услуг от Поставщика (Исполнителя) путем проверки товара, работ, услуг на соответствие требованиям Контракта по количеству (объему), ассортименту, комплектности, качеству и иным показателям, установленным Контрактом, а также проверяет товары на наличие дефектов непроизводственного характера (дефектов транспортировки и др.). При этом 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условиями Контракта.</w:t>
      </w:r>
    </w:p>
    <w:p w14:paraId="7CE0E40E" w14:textId="77777777" w:rsidR="00136126" w:rsidRPr="00136126" w:rsidRDefault="00136126" w:rsidP="00136126">
      <w:pPr>
        <w:ind w:right="22"/>
        <w:jc w:val="both"/>
      </w:pPr>
      <w:r w:rsidRPr="00136126">
        <w:t>4.4. Для проверки предоставленных Поставщиком (Исполнителем) результатов, предусмотренных Контрактом, в части их соответствия условиям Контракта Заказчик проводит экспертизу в соответствии с положениями Федеральным законом N 44-ФЗ.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Федеральным законом N 44-ФЗ.</w:t>
      </w:r>
    </w:p>
    <w:p w14:paraId="5A99EE90" w14:textId="77777777" w:rsidR="00136126" w:rsidRPr="00136126" w:rsidRDefault="00136126" w:rsidP="00136126">
      <w:pPr>
        <w:ind w:right="22"/>
        <w:jc w:val="both"/>
      </w:pPr>
      <w:r w:rsidRPr="00136126">
        <w:t>4.5. При осуществлении приемки товара Комиссия руководствуется заключением экспертной комиссии.</w:t>
      </w:r>
    </w:p>
    <w:p w14:paraId="5E61DF5B" w14:textId="77777777" w:rsidR="00136126" w:rsidRPr="00136126" w:rsidRDefault="00136126" w:rsidP="00136126">
      <w:pPr>
        <w:ind w:right="22"/>
        <w:jc w:val="both"/>
      </w:pPr>
      <w:r w:rsidRPr="00136126">
        <w:t>4.6. Приемочная 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приемочной комиссии имеет решающий голос.</w:t>
      </w:r>
    </w:p>
    <w:p w14:paraId="6BC2861D" w14:textId="77777777" w:rsidR="00136126" w:rsidRPr="00136126" w:rsidRDefault="00136126" w:rsidP="00136126">
      <w:pPr>
        <w:ind w:right="22"/>
        <w:jc w:val="both"/>
      </w:pPr>
      <w:r w:rsidRPr="00136126">
        <w:t>4.7. По итогам проведения приемки товаров (работ, услуг) приемочной комиссией принимается одно из следующих решений:</w:t>
      </w:r>
    </w:p>
    <w:p w14:paraId="20A0017F" w14:textId="77777777" w:rsidR="00136126" w:rsidRPr="00136126" w:rsidRDefault="00136126" w:rsidP="00136126">
      <w:pPr>
        <w:ind w:right="22"/>
        <w:jc w:val="both"/>
      </w:pPr>
      <w:r w:rsidRPr="00136126">
        <w:t>4.7.1. товары поставлены, работы выполнены, услуги исполнены полностью в соответствии с условиями муниципального контракта и (или) предусмотренной им нормативной и технической документации и подлежат приемке;</w:t>
      </w:r>
    </w:p>
    <w:p w14:paraId="35661B76" w14:textId="77777777" w:rsidR="00136126" w:rsidRPr="00136126" w:rsidRDefault="00136126" w:rsidP="00136126">
      <w:pPr>
        <w:ind w:right="22"/>
        <w:jc w:val="both"/>
      </w:pPr>
      <w:r w:rsidRPr="00136126">
        <w:t xml:space="preserve">4.7.2. по итогам приемки товаров (работ, услуг) выявлены </w:t>
      </w:r>
      <w:proofErr w:type="gramStart"/>
      <w:r w:rsidRPr="00136126">
        <w:t>замечания  по</w:t>
      </w:r>
      <w:proofErr w:type="gramEnd"/>
      <w:r w:rsidRPr="00136126">
        <w:t xml:space="preserve"> поставке (выполнению, оказанию) товаров (работ, услуг), которые поставщику (подрядчику, исполнителю) следует устранить в согласованные с Заказчиком сроки;</w:t>
      </w:r>
    </w:p>
    <w:p w14:paraId="29384BCB" w14:textId="77777777" w:rsidR="00136126" w:rsidRPr="00136126" w:rsidRDefault="00136126" w:rsidP="00136126">
      <w:pPr>
        <w:ind w:right="22"/>
        <w:jc w:val="both"/>
      </w:pPr>
      <w:r w:rsidRPr="00136126">
        <w:t>4.7.3. товары не поставлены, работы не выполнены, услуги не оказаны либо товары поставлены, работы выполнены, услуги исполнены с существенными нарушениями условий государственного контракта договора и (или) предусмотренной им нормативной и технической документации и не подлежат приемке.</w:t>
      </w:r>
    </w:p>
    <w:p w14:paraId="6FC080FC" w14:textId="77777777" w:rsidR="00136126" w:rsidRPr="00136126" w:rsidRDefault="00136126" w:rsidP="00136126">
      <w:pPr>
        <w:ind w:right="22"/>
        <w:jc w:val="both"/>
      </w:pPr>
      <w:r w:rsidRPr="00136126">
        <w:lastRenderedPageBreak/>
        <w:t xml:space="preserve">4.8. Решение приемочной комиссии оформляется документом о приемке (актом приёмки, Приложение № 1 к настоящему регламенту), который подписывается членами приемочной комиссии, участвующими в приемке товаров (работ, услуг) и согласными с соответствующими решениями приемочной комиссии. Если член приемочной комиссии имеет особое мнение, оно заносится в документ о приемке приемочной комиссии за подписью этого члена приемочной комиссии. </w:t>
      </w:r>
    </w:p>
    <w:p w14:paraId="4721465F" w14:textId="77777777" w:rsidR="00136126" w:rsidRPr="00136126" w:rsidRDefault="00136126" w:rsidP="00136126">
      <w:pPr>
        <w:ind w:right="22"/>
        <w:jc w:val="both"/>
      </w:pPr>
      <w:r w:rsidRPr="00136126">
        <w:t xml:space="preserve">4.9. На основании решения Комиссии Заказчик и поставщик (подрядчик, </w:t>
      </w:r>
      <w:proofErr w:type="gramStart"/>
      <w:r w:rsidRPr="00136126">
        <w:t>исполнитель)  подписывают</w:t>
      </w:r>
      <w:proofErr w:type="gramEnd"/>
      <w:r w:rsidRPr="00136126">
        <w:t xml:space="preserve"> Акт приемки-передачи товаров (работ, услуг). </w:t>
      </w:r>
    </w:p>
    <w:p w14:paraId="62958A0B" w14:textId="77777777" w:rsidR="00136126" w:rsidRPr="00136126" w:rsidRDefault="00136126" w:rsidP="00136126">
      <w:pPr>
        <w:ind w:right="22"/>
        <w:jc w:val="both"/>
      </w:pPr>
      <w:r w:rsidRPr="00136126">
        <w:t xml:space="preserve">4.10. Если приёмочной комиссией будет принято решение о невозможности осуществления приемки товаров (работ, услуг), то Заказчик, </w:t>
      </w:r>
      <w:proofErr w:type="gramStart"/>
      <w:r w:rsidRPr="00136126">
        <w:t>в сроки</w:t>
      </w:r>
      <w:proofErr w:type="gramEnd"/>
      <w:r w:rsidRPr="00136126">
        <w:t xml:space="preserve"> определённые Контрактом, направляет поставщику (подрядчику, исполнителю) в письменной форме мотивированный отказ от подписания документа о приёмке.</w:t>
      </w:r>
    </w:p>
    <w:p w14:paraId="1DDDB88A" w14:textId="77777777" w:rsidR="00136126" w:rsidRPr="00136126" w:rsidRDefault="00136126" w:rsidP="00136126">
      <w:pPr>
        <w:ind w:right="22"/>
        <w:jc w:val="both"/>
      </w:pPr>
    </w:p>
    <w:p w14:paraId="5DFD593A" w14:textId="77777777" w:rsidR="00136126" w:rsidRPr="00136126" w:rsidRDefault="00136126" w:rsidP="00136126">
      <w:pPr>
        <w:ind w:right="22"/>
        <w:jc w:val="both"/>
        <w:rPr>
          <w:b/>
          <w:bCs/>
        </w:rPr>
      </w:pPr>
      <w:r w:rsidRPr="00136126">
        <w:rPr>
          <w:b/>
          <w:bCs/>
        </w:rPr>
        <w:t>6. Ответственность</w:t>
      </w:r>
    </w:p>
    <w:p w14:paraId="5B54F0C4" w14:textId="77777777" w:rsidR="00136126" w:rsidRPr="00136126" w:rsidRDefault="00136126" w:rsidP="00136126">
      <w:pPr>
        <w:ind w:right="22"/>
        <w:jc w:val="both"/>
      </w:pPr>
      <w:r w:rsidRPr="00136126">
        <w:t>6.1 Члены Комиссии, виновные в нарушении законодательства Российской Федерации и иных нормативных правовых актов Российской Федерации при проведении экспертизы результатов  поставленных товаров, выполненных работ, оказанных услуг, а также результатов отдельных этапов поставки товара, выполнения работы, оказания услуги, предусмотренных контрактом, несут дисциплинарную, гражданско-правовую, административную, уголовную ответственность в соответствии с действующим законодательством Российской Федерации.</w:t>
      </w:r>
    </w:p>
    <w:p w14:paraId="64A58237" w14:textId="77777777" w:rsidR="00136126" w:rsidRPr="00136126" w:rsidRDefault="00136126" w:rsidP="00136126">
      <w:pPr>
        <w:ind w:right="22"/>
        <w:jc w:val="both"/>
      </w:pPr>
      <w:r w:rsidRPr="00136126">
        <w:t>6.2. Члены Комиссии не вправе распространять сведения, составляющие государственную, служебную или коммерческую тайну, ставшие известными им в ходе проведения экспертизы.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5812"/>
      </w:tblGrid>
      <w:tr w:rsidR="00136126" w:rsidRPr="00136126" w14:paraId="45279DB2" w14:textId="77777777" w:rsidTr="00D41CEA">
        <w:tc>
          <w:tcPr>
            <w:tcW w:w="2790" w:type="dxa"/>
          </w:tcPr>
          <w:p w14:paraId="3C817137" w14:textId="77777777" w:rsidR="00136126" w:rsidRPr="00136126" w:rsidRDefault="00136126" w:rsidP="00136126">
            <w:pPr>
              <w:ind w:right="22"/>
              <w:jc w:val="both"/>
            </w:pPr>
          </w:p>
        </w:tc>
        <w:tc>
          <w:tcPr>
            <w:tcW w:w="5812" w:type="dxa"/>
          </w:tcPr>
          <w:p w14:paraId="4CE120C6" w14:textId="77777777" w:rsidR="00136126" w:rsidRPr="00136126" w:rsidRDefault="00136126" w:rsidP="00136126">
            <w:pPr>
              <w:ind w:right="22"/>
              <w:jc w:val="both"/>
              <w:rPr>
                <w:bCs/>
              </w:rPr>
            </w:pPr>
          </w:p>
          <w:p w14:paraId="266CA231" w14:textId="77777777" w:rsidR="00C50FAE" w:rsidRDefault="00C50FAE" w:rsidP="00136126">
            <w:pPr>
              <w:ind w:right="22"/>
              <w:jc w:val="both"/>
              <w:rPr>
                <w:b/>
              </w:rPr>
            </w:pPr>
          </w:p>
          <w:p w14:paraId="3096F22A" w14:textId="77777777" w:rsidR="00C50FAE" w:rsidRDefault="00C50FAE" w:rsidP="00136126">
            <w:pPr>
              <w:ind w:right="22"/>
              <w:jc w:val="both"/>
              <w:rPr>
                <w:b/>
              </w:rPr>
            </w:pPr>
          </w:p>
          <w:p w14:paraId="29D51039" w14:textId="77777777" w:rsidR="00C50FAE" w:rsidRDefault="00C50FAE" w:rsidP="00136126">
            <w:pPr>
              <w:ind w:right="22"/>
              <w:jc w:val="both"/>
              <w:rPr>
                <w:b/>
              </w:rPr>
            </w:pPr>
          </w:p>
          <w:p w14:paraId="6DDC21D0" w14:textId="77777777" w:rsidR="00C50FAE" w:rsidRDefault="00C50FAE" w:rsidP="00136126">
            <w:pPr>
              <w:ind w:right="22"/>
              <w:jc w:val="both"/>
              <w:rPr>
                <w:b/>
              </w:rPr>
            </w:pPr>
          </w:p>
          <w:p w14:paraId="310A10DD" w14:textId="77777777" w:rsidR="00C50FAE" w:rsidRDefault="00C50FAE" w:rsidP="00136126">
            <w:pPr>
              <w:ind w:right="22"/>
              <w:jc w:val="both"/>
              <w:rPr>
                <w:b/>
              </w:rPr>
            </w:pPr>
          </w:p>
          <w:p w14:paraId="6A35C221" w14:textId="77777777" w:rsidR="00C50FAE" w:rsidRDefault="00C50FAE" w:rsidP="00136126">
            <w:pPr>
              <w:ind w:right="22"/>
              <w:jc w:val="both"/>
              <w:rPr>
                <w:b/>
              </w:rPr>
            </w:pPr>
          </w:p>
          <w:p w14:paraId="2B654FA5" w14:textId="77777777" w:rsidR="00C50FAE" w:rsidRDefault="00C50FAE" w:rsidP="00136126">
            <w:pPr>
              <w:ind w:right="22"/>
              <w:jc w:val="both"/>
              <w:rPr>
                <w:b/>
              </w:rPr>
            </w:pPr>
          </w:p>
          <w:p w14:paraId="68AD36BE" w14:textId="77777777" w:rsidR="00C50FAE" w:rsidRDefault="00C50FAE" w:rsidP="00136126">
            <w:pPr>
              <w:ind w:right="22"/>
              <w:jc w:val="both"/>
              <w:rPr>
                <w:b/>
              </w:rPr>
            </w:pPr>
          </w:p>
          <w:p w14:paraId="581A1401" w14:textId="77777777" w:rsidR="00C50FAE" w:rsidRDefault="00C50FAE" w:rsidP="00136126">
            <w:pPr>
              <w:ind w:right="22"/>
              <w:jc w:val="both"/>
              <w:rPr>
                <w:b/>
              </w:rPr>
            </w:pPr>
          </w:p>
          <w:p w14:paraId="7B7E434D" w14:textId="77777777" w:rsidR="00C50FAE" w:rsidRDefault="00C50FAE" w:rsidP="00136126">
            <w:pPr>
              <w:ind w:right="22"/>
              <w:jc w:val="both"/>
              <w:rPr>
                <w:b/>
              </w:rPr>
            </w:pPr>
          </w:p>
          <w:p w14:paraId="35E8D21E" w14:textId="77777777" w:rsidR="00C50FAE" w:rsidRDefault="00C50FAE" w:rsidP="00136126">
            <w:pPr>
              <w:ind w:right="22"/>
              <w:jc w:val="both"/>
              <w:rPr>
                <w:b/>
              </w:rPr>
            </w:pPr>
          </w:p>
          <w:p w14:paraId="3FD1872A" w14:textId="77777777" w:rsidR="00C50FAE" w:rsidRDefault="00C50FAE" w:rsidP="00136126">
            <w:pPr>
              <w:ind w:right="22"/>
              <w:jc w:val="both"/>
              <w:rPr>
                <w:b/>
              </w:rPr>
            </w:pPr>
          </w:p>
          <w:p w14:paraId="643B2DEC" w14:textId="77777777" w:rsidR="00C50FAE" w:rsidRDefault="00C50FAE" w:rsidP="00136126">
            <w:pPr>
              <w:ind w:right="22"/>
              <w:jc w:val="both"/>
              <w:rPr>
                <w:b/>
              </w:rPr>
            </w:pPr>
          </w:p>
          <w:p w14:paraId="4D5DA481" w14:textId="77777777" w:rsidR="00C50FAE" w:rsidRDefault="00C50FAE" w:rsidP="00136126">
            <w:pPr>
              <w:ind w:right="22"/>
              <w:jc w:val="both"/>
              <w:rPr>
                <w:b/>
              </w:rPr>
            </w:pPr>
          </w:p>
          <w:p w14:paraId="1C7CC6AD" w14:textId="77777777" w:rsidR="00C50FAE" w:rsidRDefault="00C50FAE" w:rsidP="00136126">
            <w:pPr>
              <w:ind w:right="22"/>
              <w:jc w:val="both"/>
              <w:rPr>
                <w:b/>
              </w:rPr>
            </w:pPr>
          </w:p>
          <w:p w14:paraId="79DE9E34" w14:textId="77777777" w:rsidR="00C50FAE" w:rsidRDefault="00C50FAE" w:rsidP="00136126">
            <w:pPr>
              <w:ind w:right="22"/>
              <w:jc w:val="both"/>
              <w:rPr>
                <w:b/>
              </w:rPr>
            </w:pPr>
          </w:p>
          <w:p w14:paraId="6C683C68" w14:textId="77777777" w:rsidR="00C50FAE" w:rsidRDefault="00C50FAE" w:rsidP="00136126">
            <w:pPr>
              <w:ind w:right="22"/>
              <w:jc w:val="both"/>
              <w:rPr>
                <w:b/>
              </w:rPr>
            </w:pPr>
          </w:p>
          <w:p w14:paraId="75E24402" w14:textId="77777777" w:rsidR="00C50FAE" w:rsidRDefault="00C50FAE" w:rsidP="00136126">
            <w:pPr>
              <w:ind w:right="22"/>
              <w:jc w:val="both"/>
              <w:rPr>
                <w:b/>
              </w:rPr>
            </w:pPr>
          </w:p>
          <w:p w14:paraId="04580607" w14:textId="77777777" w:rsidR="00C50FAE" w:rsidRDefault="00C50FAE" w:rsidP="00136126">
            <w:pPr>
              <w:ind w:right="22"/>
              <w:jc w:val="both"/>
              <w:rPr>
                <w:b/>
              </w:rPr>
            </w:pPr>
          </w:p>
          <w:p w14:paraId="3FEBF36A" w14:textId="77777777" w:rsidR="00C50FAE" w:rsidRDefault="00C50FAE" w:rsidP="00136126">
            <w:pPr>
              <w:ind w:right="22"/>
              <w:jc w:val="both"/>
              <w:rPr>
                <w:b/>
              </w:rPr>
            </w:pPr>
          </w:p>
          <w:p w14:paraId="59E5FE2D" w14:textId="77777777" w:rsidR="00C50FAE" w:rsidRDefault="00C50FAE" w:rsidP="00136126">
            <w:pPr>
              <w:ind w:right="22"/>
              <w:jc w:val="both"/>
              <w:rPr>
                <w:b/>
              </w:rPr>
            </w:pPr>
          </w:p>
          <w:p w14:paraId="6754E7ED" w14:textId="77777777" w:rsidR="00C50FAE" w:rsidRDefault="00C50FAE" w:rsidP="00136126">
            <w:pPr>
              <w:ind w:right="22"/>
              <w:jc w:val="both"/>
              <w:rPr>
                <w:b/>
              </w:rPr>
            </w:pPr>
          </w:p>
          <w:p w14:paraId="3F52584C" w14:textId="77777777" w:rsidR="00C50FAE" w:rsidRDefault="00C50FAE" w:rsidP="00136126">
            <w:pPr>
              <w:ind w:right="22"/>
              <w:jc w:val="both"/>
              <w:rPr>
                <w:b/>
              </w:rPr>
            </w:pPr>
          </w:p>
          <w:p w14:paraId="55123659" w14:textId="77777777" w:rsidR="00C50FAE" w:rsidRDefault="00C50FAE" w:rsidP="00136126">
            <w:pPr>
              <w:ind w:right="22"/>
              <w:jc w:val="both"/>
              <w:rPr>
                <w:b/>
              </w:rPr>
            </w:pPr>
          </w:p>
          <w:p w14:paraId="36BBCCE6" w14:textId="77777777" w:rsidR="00C50FAE" w:rsidRDefault="00C50FAE" w:rsidP="00136126">
            <w:pPr>
              <w:ind w:right="22"/>
              <w:jc w:val="both"/>
              <w:rPr>
                <w:b/>
              </w:rPr>
            </w:pPr>
          </w:p>
          <w:p w14:paraId="298DA1D2" w14:textId="77777777" w:rsidR="00E72021" w:rsidRDefault="00E72021" w:rsidP="00C50FAE">
            <w:pPr>
              <w:ind w:right="22"/>
              <w:jc w:val="right"/>
              <w:rPr>
                <w:sz w:val="20"/>
                <w:szCs w:val="20"/>
              </w:rPr>
            </w:pPr>
          </w:p>
          <w:p w14:paraId="73B324F1" w14:textId="77777777" w:rsidR="00136126" w:rsidRPr="00C50FAE" w:rsidRDefault="00136126" w:rsidP="00C50FAE">
            <w:pPr>
              <w:ind w:right="22"/>
              <w:jc w:val="right"/>
              <w:rPr>
                <w:sz w:val="20"/>
                <w:szCs w:val="20"/>
              </w:rPr>
            </w:pPr>
            <w:r w:rsidRPr="00C50FAE">
              <w:rPr>
                <w:sz w:val="20"/>
                <w:szCs w:val="20"/>
              </w:rPr>
              <w:t>Приложение</w:t>
            </w:r>
          </w:p>
          <w:p w14:paraId="3A9D29A9" w14:textId="77777777" w:rsidR="00136126" w:rsidRPr="00C50FAE" w:rsidRDefault="00136126" w:rsidP="00C50FAE">
            <w:pPr>
              <w:ind w:right="22"/>
              <w:jc w:val="right"/>
              <w:rPr>
                <w:sz w:val="20"/>
                <w:szCs w:val="20"/>
              </w:rPr>
            </w:pPr>
            <w:r w:rsidRPr="00C50FAE">
              <w:rPr>
                <w:sz w:val="20"/>
                <w:szCs w:val="20"/>
              </w:rPr>
              <w:t xml:space="preserve">к Регламенту </w:t>
            </w:r>
          </w:p>
          <w:p w14:paraId="3A5418D4" w14:textId="77777777" w:rsidR="00136126" w:rsidRPr="00C50FAE" w:rsidRDefault="00136126" w:rsidP="00C50FAE">
            <w:pPr>
              <w:ind w:right="22"/>
              <w:jc w:val="right"/>
              <w:rPr>
                <w:sz w:val="20"/>
                <w:szCs w:val="20"/>
              </w:rPr>
            </w:pPr>
            <w:r w:rsidRPr="00C50FAE">
              <w:rPr>
                <w:sz w:val="20"/>
                <w:szCs w:val="20"/>
              </w:rPr>
              <w:t xml:space="preserve">об экспертной комиссии </w:t>
            </w:r>
          </w:p>
          <w:p w14:paraId="3985B4AE" w14:textId="379477AB" w:rsidR="00E72021" w:rsidRDefault="00E72021" w:rsidP="00C50FAE">
            <w:pPr>
              <w:ind w:right="2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местной администрации</w:t>
            </w:r>
          </w:p>
          <w:p w14:paraId="47494E17" w14:textId="38485DB1" w:rsidR="00136126" w:rsidRPr="00C50FAE" w:rsidRDefault="00C50FAE" w:rsidP="00C50FAE">
            <w:pPr>
              <w:ind w:right="22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 xml:space="preserve">внутригородского </w:t>
            </w:r>
            <w:r w:rsidR="00136126" w:rsidRPr="00C50FAE">
              <w:rPr>
                <w:bCs/>
                <w:sz w:val="20"/>
                <w:szCs w:val="20"/>
              </w:rPr>
              <w:t>муниципального образования</w:t>
            </w:r>
          </w:p>
          <w:p w14:paraId="6245905C" w14:textId="35B7E842" w:rsidR="00136126" w:rsidRPr="00C50FAE" w:rsidRDefault="00136126" w:rsidP="00C50FAE">
            <w:pPr>
              <w:ind w:right="22"/>
              <w:jc w:val="right"/>
              <w:rPr>
                <w:bCs/>
                <w:sz w:val="20"/>
                <w:szCs w:val="20"/>
              </w:rPr>
            </w:pPr>
            <w:r w:rsidRPr="00C50FAE">
              <w:rPr>
                <w:bCs/>
                <w:sz w:val="20"/>
                <w:szCs w:val="20"/>
              </w:rPr>
              <w:t xml:space="preserve"> Санкт-Петербурга муниципальн</w:t>
            </w:r>
            <w:r w:rsidR="00E72021">
              <w:rPr>
                <w:bCs/>
                <w:sz w:val="20"/>
                <w:szCs w:val="20"/>
              </w:rPr>
              <w:t>ый</w:t>
            </w:r>
          </w:p>
          <w:p w14:paraId="21C0089E" w14:textId="51DA3E1A" w:rsidR="00136126" w:rsidRPr="00C50FAE" w:rsidRDefault="00136126" w:rsidP="00C50FAE">
            <w:pPr>
              <w:ind w:right="22"/>
              <w:jc w:val="right"/>
              <w:rPr>
                <w:sz w:val="20"/>
                <w:szCs w:val="20"/>
              </w:rPr>
            </w:pPr>
            <w:r w:rsidRPr="00C50FAE">
              <w:rPr>
                <w:bCs/>
                <w:sz w:val="20"/>
                <w:szCs w:val="20"/>
              </w:rPr>
              <w:t xml:space="preserve"> округ Васильевский</w:t>
            </w:r>
          </w:p>
          <w:p w14:paraId="5F175E27" w14:textId="77777777" w:rsidR="00136126" w:rsidRPr="00136126" w:rsidRDefault="00136126" w:rsidP="00136126">
            <w:pPr>
              <w:ind w:right="22"/>
              <w:jc w:val="both"/>
              <w:rPr>
                <w:bCs/>
              </w:rPr>
            </w:pPr>
          </w:p>
          <w:p w14:paraId="1E83E652" w14:textId="77777777" w:rsidR="00136126" w:rsidRPr="00136126" w:rsidRDefault="00136126" w:rsidP="00136126">
            <w:pPr>
              <w:ind w:right="22"/>
              <w:jc w:val="both"/>
              <w:rPr>
                <w:bCs/>
              </w:rPr>
            </w:pPr>
          </w:p>
        </w:tc>
      </w:tr>
      <w:tr w:rsidR="00E72021" w:rsidRPr="00136126" w14:paraId="0CFC9B30" w14:textId="77777777" w:rsidTr="00D41CEA">
        <w:tc>
          <w:tcPr>
            <w:tcW w:w="2790" w:type="dxa"/>
          </w:tcPr>
          <w:p w14:paraId="7CEBD746" w14:textId="77777777" w:rsidR="00E72021" w:rsidRPr="00136126" w:rsidRDefault="00E72021" w:rsidP="00136126">
            <w:pPr>
              <w:ind w:right="22"/>
              <w:jc w:val="both"/>
            </w:pPr>
          </w:p>
        </w:tc>
        <w:tc>
          <w:tcPr>
            <w:tcW w:w="5812" w:type="dxa"/>
          </w:tcPr>
          <w:p w14:paraId="7EAEA4FE" w14:textId="77777777" w:rsidR="00E72021" w:rsidRPr="00136126" w:rsidRDefault="00E72021" w:rsidP="00136126">
            <w:pPr>
              <w:ind w:right="22"/>
              <w:jc w:val="both"/>
              <w:rPr>
                <w:bCs/>
              </w:rPr>
            </w:pPr>
          </w:p>
        </w:tc>
      </w:tr>
    </w:tbl>
    <w:p w14:paraId="4554BC78" w14:textId="59714450" w:rsidR="00792F7E" w:rsidRDefault="00792F7E" w:rsidP="00C50FAE">
      <w:pPr>
        <w:ind w:right="22"/>
        <w:jc w:val="center"/>
        <w:rPr>
          <w:b/>
        </w:rPr>
      </w:pPr>
    </w:p>
    <w:p w14:paraId="1BD9A190" w14:textId="77777777" w:rsidR="00136126" w:rsidRPr="00136126" w:rsidRDefault="00136126" w:rsidP="00C50FAE">
      <w:pPr>
        <w:ind w:right="22"/>
        <w:jc w:val="center"/>
        <w:rPr>
          <w:b/>
        </w:rPr>
      </w:pPr>
      <w:r w:rsidRPr="00136126">
        <w:rPr>
          <w:b/>
        </w:rPr>
        <w:t>Акт приемки товаров (работ, услуг)</w:t>
      </w:r>
    </w:p>
    <w:p w14:paraId="0717DA5F" w14:textId="77777777" w:rsidR="00136126" w:rsidRPr="00136126" w:rsidRDefault="00136126" w:rsidP="00C50FAE">
      <w:pPr>
        <w:ind w:right="22"/>
        <w:jc w:val="center"/>
        <w:rPr>
          <w:b/>
        </w:rPr>
      </w:pPr>
      <w:proofErr w:type="gramStart"/>
      <w:r w:rsidRPr="00136126">
        <w:t>по  муниципальному</w:t>
      </w:r>
      <w:proofErr w:type="gramEnd"/>
      <w:r w:rsidRPr="00136126">
        <w:t xml:space="preserve"> контракту  от ______________ № _____</w:t>
      </w:r>
    </w:p>
    <w:p w14:paraId="392125CF" w14:textId="77777777" w:rsidR="00136126" w:rsidRPr="00136126" w:rsidRDefault="00136126" w:rsidP="00C50FAE">
      <w:pPr>
        <w:ind w:right="22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2"/>
        <w:gridCol w:w="5060"/>
      </w:tblGrid>
      <w:tr w:rsidR="00136126" w:rsidRPr="00136126" w14:paraId="5E1B87E2" w14:textId="77777777" w:rsidTr="00D41CEA">
        <w:tc>
          <w:tcPr>
            <w:tcW w:w="4475" w:type="dxa"/>
            <w:shd w:val="clear" w:color="auto" w:fill="auto"/>
          </w:tcPr>
          <w:p w14:paraId="47B451FC" w14:textId="77777777" w:rsidR="00136126" w:rsidRPr="00136126" w:rsidRDefault="00136126" w:rsidP="00C50FAE">
            <w:pPr>
              <w:ind w:right="22"/>
              <w:jc w:val="center"/>
            </w:pPr>
            <w:r w:rsidRPr="00136126">
              <w:t>г. Санкт-Петербург</w:t>
            </w:r>
          </w:p>
        </w:tc>
        <w:tc>
          <w:tcPr>
            <w:tcW w:w="5096" w:type="dxa"/>
            <w:shd w:val="clear" w:color="auto" w:fill="auto"/>
          </w:tcPr>
          <w:p w14:paraId="6BBA1DF1" w14:textId="77777777" w:rsidR="00136126" w:rsidRPr="00136126" w:rsidRDefault="00136126" w:rsidP="00C50FAE">
            <w:pPr>
              <w:ind w:right="22"/>
              <w:jc w:val="center"/>
              <w:rPr>
                <w:b/>
              </w:rPr>
            </w:pPr>
            <w:r w:rsidRPr="00136126">
              <w:t>«____» ____________ 20___ г.</w:t>
            </w:r>
          </w:p>
        </w:tc>
      </w:tr>
    </w:tbl>
    <w:p w14:paraId="6138C124" w14:textId="77777777" w:rsidR="00136126" w:rsidRPr="00136126" w:rsidRDefault="00136126" w:rsidP="00C50FAE">
      <w:pPr>
        <w:ind w:right="22"/>
        <w:jc w:val="center"/>
        <w:rPr>
          <w:b/>
        </w:rPr>
      </w:pPr>
    </w:p>
    <w:p w14:paraId="06DC1D17" w14:textId="77777777" w:rsidR="00792F7E" w:rsidRDefault="00792F7E" w:rsidP="00136126">
      <w:pPr>
        <w:ind w:right="22"/>
        <w:jc w:val="both"/>
      </w:pPr>
    </w:p>
    <w:p w14:paraId="59566C53" w14:textId="77777777" w:rsidR="00136126" w:rsidRPr="00136126" w:rsidRDefault="00136126" w:rsidP="00136126">
      <w:pPr>
        <w:ind w:right="22"/>
        <w:jc w:val="both"/>
      </w:pPr>
      <w:r w:rsidRPr="00136126">
        <w:t>Наименование товара, работ, услуг: _____________________________________________</w:t>
      </w:r>
    </w:p>
    <w:p w14:paraId="63869BB8" w14:textId="77777777" w:rsidR="00136126" w:rsidRPr="00136126" w:rsidRDefault="00136126" w:rsidP="00136126">
      <w:pPr>
        <w:ind w:right="22"/>
        <w:jc w:val="both"/>
      </w:pPr>
      <w:r w:rsidRPr="00136126">
        <w:t>____________________________________________________________________________</w:t>
      </w:r>
    </w:p>
    <w:p w14:paraId="3E10CD71" w14:textId="77777777" w:rsidR="00136126" w:rsidRPr="00136126" w:rsidRDefault="00136126" w:rsidP="00136126">
      <w:pPr>
        <w:ind w:right="22"/>
        <w:jc w:val="both"/>
      </w:pPr>
    </w:p>
    <w:p w14:paraId="25A63B99" w14:textId="77777777" w:rsidR="00136126" w:rsidRPr="00136126" w:rsidRDefault="00136126" w:rsidP="00136126">
      <w:pPr>
        <w:ind w:right="22"/>
        <w:jc w:val="both"/>
      </w:pPr>
      <w:r w:rsidRPr="00136126">
        <w:t xml:space="preserve">Мы, нижеподписавшиеся члены приемочной </w:t>
      </w:r>
      <w:proofErr w:type="gramStart"/>
      <w:r w:rsidRPr="00136126">
        <w:t>комиссии,  составили</w:t>
      </w:r>
      <w:proofErr w:type="gramEnd"/>
      <w:r w:rsidRPr="00136126">
        <w:t xml:space="preserve"> настоящий акт о том, что товары (работы, услуги) поставлены (выполнены, оказаны) в полном объеме, имеют надлежащие количественные и качественные характеристики, удовлетворяют условиям муниципального контракта  и подлежат приёмке.</w:t>
      </w:r>
    </w:p>
    <w:p w14:paraId="6D0125A5" w14:textId="77777777" w:rsidR="00792F7E" w:rsidRDefault="00136126" w:rsidP="00136126">
      <w:pPr>
        <w:ind w:right="22"/>
        <w:jc w:val="both"/>
        <w:rPr>
          <w:i/>
        </w:rPr>
      </w:pPr>
      <w:r w:rsidRPr="00136126">
        <w:rPr>
          <w:i/>
        </w:rPr>
        <w:t xml:space="preserve"> </w:t>
      </w:r>
    </w:p>
    <w:p w14:paraId="7549245C" w14:textId="600E2A2B" w:rsidR="00136126" w:rsidRPr="00136126" w:rsidRDefault="00136126" w:rsidP="00136126">
      <w:pPr>
        <w:ind w:right="22"/>
        <w:jc w:val="both"/>
        <w:rPr>
          <w:i/>
        </w:rPr>
      </w:pPr>
      <w:r w:rsidRPr="00136126">
        <w:rPr>
          <w:i/>
        </w:rPr>
        <w:t xml:space="preserve">ИЛИ </w:t>
      </w:r>
    </w:p>
    <w:p w14:paraId="1204DE14" w14:textId="77777777" w:rsidR="00136126" w:rsidRPr="00136126" w:rsidRDefault="00136126" w:rsidP="00136126">
      <w:pPr>
        <w:ind w:right="22"/>
        <w:jc w:val="both"/>
      </w:pPr>
      <w:r w:rsidRPr="00136126">
        <w:t xml:space="preserve">Мы, нижеподписавшиеся члены приемочной </w:t>
      </w:r>
      <w:proofErr w:type="gramStart"/>
      <w:r w:rsidRPr="00136126">
        <w:t>комиссии,  составили</w:t>
      </w:r>
      <w:proofErr w:type="gramEnd"/>
      <w:r w:rsidRPr="00136126">
        <w:t xml:space="preserve"> настоящий акт о том, что по итогам приемки товаров (работ, услуг) выявлены замечания  по поставке (выполнению, оказанию) товаров (работ, услуг), которые поставщику (подрядчику, исполнителю) следует устранить в согласованные с Заказчиком сроки;</w:t>
      </w:r>
    </w:p>
    <w:p w14:paraId="1A749DF2" w14:textId="77777777" w:rsidR="00792F7E" w:rsidRDefault="00792F7E" w:rsidP="00136126">
      <w:pPr>
        <w:ind w:right="22"/>
        <w:jc w:val="both"/>
        <w:rPr>
          <w:i/>
        </w:rPr>
      </w:pPr>
    </w:p>
    <w:p w14:paraId="5FC85418" w14:textId="77777777" w:rsidR="00136126" w:rsidRPr="00136126" w:rsidRDefault="00136126" w:rsidP="00136126">
      <w:pPr>
        <w:ind w:right="22"/>
        <w:jc w:val="both"/>
        <w:rPr>
          <w:i/>
        </w:rPr>
      </w:pPr>
      <w:r w:rsidRPr="00136126">
        <w:rPr>
          <w:i/>
        </w:rPr>
        <w:t>ИЛИ</w:t>
      </w:r>
    </w:p>
    <w:p w14:paraId="234F0AB7" w14:textId="77777777" w:rsidR="00136126" w:rsidRPr="00136126" w:rsidRDefault="00136126" w:rsidP="00136126">
      <w:pPr>
        <w:ind w:right="22"/>
        <w:jc w:val="both"/>
      </w:pPr>
      <w:r w:rsidRPr="00136126">
        <w:t xml:space="preserve">Мы, нижеподписавшиеся члены приемочной </w:t>
      </w:r>
      <w:proofErr w:type="gramStart"/>
      <w:r w:rsidRPr="00136126">
        <w:t>комиссии,  составили</w:t>
      </w:r>
      <w:proofErr w:type="gramEnd"/>
      <w:r w:rsidRPr="00136126">
        <w:t xml:space="preserve"> настоящий акт о том, что товары не поставлены, работы не выполнены, услуги не оказаны либо товары поставлены, работы выполнены, услуги исполнены с существенными нарушениями условий государственного контракта договора и (или) предусмотренной им нормативной и технической документации и не подлежат приемке.</w:t>
      </w:r>
    </w:p>
    <w:p w14:paraId="2A5ADAD6" w14:textId="77777777" w:rsidR="00136126" w:rsidRPr="00136126" w:rsidRDefault="00136126" w:rsidP="00136126">
      <w:pPr>
        <w:ind w:right="22"/>
        <w:jc w:val="both"/>
      </w:pPr>
    </w:p>
    <w:p w14:paraId="7A89FABC" w14:textId="77777777" w:rsidR="00136126" w:rsidRPr="00136126" w:rsidRDefault="00136126" w:rsidP="00136126">
      <w:pPr>
        <w:ind w:right="22"/>
        <w:jc w:val="both"/>
      </w:pPr>
      <w:r w:rsidRPr="00136126">
        <w:t xml:space="preserve">Цена товара (работы услуги) в соответствии с </w:t>
      </w:r>
      <w:proofErr w:type="gramStart"/>
      <w:r w:rsidRPr="00136126">
        <w:t>муниципальным  контрактом</w:t>
      </w:r>
      <w:proofErr w:type="gramEnd"/>
      <w:r w:rsidRPr="00136126">
        <w:t xml:space="preserve"> составляет _____________________________________________________________________________</w:t>
      </w:r>
    </w:p>
    <w:p w14:paraId="1A650AF1" w14:textId="77777777" w:rsidR="00136126" w:rsidRPr="00136126" w:rsidRDefault="00136126" w:rsidP="00136126">
      <w:pPr>
        <w:ind w:right="22"/>
        <w:jc w:val="both"/>
        <w:rPr>
          <w:vertAlign w:val="superscript"/>
        </w:rPr>
      </w:pPr>
      <w:r w:rsidRPr="00136126">
        <w:rPr>
          <w:vertAlign w:val="superscript"/>
        </w:rPr>
        <w:t xml:space="preserve"> (цифрами и прописью)</w:t>
      </w:r>
    </w:p>
    <w:p w14:paraId="316170C8" w14:textId="77777777" w:rsidR="00136126" w:rsidRPr="00136126" w:rsidRDefault="00136126" w:rsidP="00136126">
      <w:pPr>
        <w:ind w:right="22"/>
        <w:jc w:val="both"/>
      </w:pPr>
      <w:r w:rsidRPr="00136126">
        <w:t xml:space="preserve">Приложения к акту: </w:t>
      </w:r>
    </w:p>
    <w:p w14:paraId="02306919" w14:textId="77777777" w:rsidR="00136126" w:rsidRPr="00136126" w:rsidRDefault="00136126" w:rsidP="00136126">
      <w:pPr>
        <w:ind w:right="22"/>
        <w:jc w:val="both"/>
      </w:pPr>
      <w:r w:rsidRPr="00136126">
        <w:t>____________________________________________________________________________</w:t>
      </w:r>
    </w:p>
    <w:p w14:paraId="163C9FA7" w14:textId="77777777" w:rsidR="00136126" w:rsidRPr="00136126" w:rsidRDefault="00136126" w:rsidP="00136126">
      <w:pPr>
        <w:ind w:right="22"/>
        <w:jc w:val="both"/>
        <w:rPr>
          <w:vertAlign w:val="superscript"/>
        </w:rPr>
      </w:pPr>
      <w:r w:rsidRPr="00136126">
        <w:rPr>
          <w:vertAlign w:val="superscript"/>
        </w:rPr>
        <w:t>(перечень прилагаемых документов)</w:t>
      </w:r>
    </w:p>
    <w:p w14:paraId="6E016D5F" w14:textId="77777777" w:rsidR="00792F7E" w:rsidRDefault="00792F7E" w:rsidP="00136126">
      <w:pPr>
        <w:ind w:right="22"/>
        <w:jc w:val="both"/>
      </w:pPr>
    </w:p>
    <w:p w14:paraId="063F352C" w14:textId="77777777" w:rsidR="00792F7E" w:rsidRDefault="00136126" w:rsidP="00136126">
      <w:pPr>
        <w:ind w:right="22"/>
        <w:jc w:val="both"/>
      </w:pPr>
      <w:r w:rsidRPr="00136126">
        <w:t>Председатель комиссии:</w:t>
      </w:r>
    </w:p>
    <w:p w14:paraId="3B4824C9" w14:textId="41E799B9" w:rsidR="00792F7E" w:rsidRDefault="00136126" w:rsidP="00136126">
      <w:pPr>
        <w:ind w:right="22"/>
        <w:jc w:val="both"/>
      </w:pPr>
      <w:r w:rsidRPr="00136126">
        <w:t xml:space="preserve"> </w:t>
      </w:r>
    </w:p>
    <w:p w14:paraId="6BB1E258" w14:textId="59B81660" w:rsidR="00136126" w:rsidRPr="00136126" w:rsidRDefault="00136126" w:rsidP="00136126">
      <w:pPr>
        <w:ind w:right="22"/>
        <w:jc w:val="both"/>
      </w:pPr>
      <w:r w:rsidRPr="00136126">
        <w:t>Подписи членов комиссии:</w:t>
      </w:r>
    </w:p>
    <w:p w14:paraId="30E8199F" w14:textId="77777777" w:rsidR="00136126" w:rsidRDefault="00136126" w:rsidP="00ED5DF0">
      <w:pPr>
        <w:ind w:right="22"/>
        <w:jc w:val="both"/>
      </w:pPr>
    </w:p>
    <w:p w14:paraId="532BA7DA" w14:textId="77777777" w:rsidR="00136126" w:rsidRDefault="00136126" w:rsidP="00ED5DF0">
      <w:pPr>
        <w:ind w:right="22"/>
        <w:jc w:val="both"/>
      </w:pPr>
    </w:p>
    <w:sectPr w:rsidR="00136126" w:rsidSect="003B7D71">
      <w:pgSz w:w="11907" w:h="16840" w:code="9"/>
      <w:pgMar w:top="851" w:right="987" w:bottom="851" w:left="1418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CC897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F0DA3"/>
    <w:multiLevelType w:val="hybridMultilevel"/>
    <w:tmpl w:val="5F362B9A"/>
    <w:lvl w:ilvl="0" w:tplc="0419000F">
      <w:start w:val="1"/>
      <w:numFmt w:val="decimal"/>
      <w:lvlText w:val="%1."/>
      <w:lvlJc w:val="left"/>
      <w:pPr>
        <w:tabs>
          <w:tab w:val="num" w:pos="1379"/>
        </w:tabs>
        <w:ind w:left="137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99"/>
        </w:tabs>
        <w:ind w:left="209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19"/>
        </w:tabs>
        <w:ind w:left="281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39"/>
        </w:tabs>
        <w:ind w:left="353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59"/>
        </w:tabs>
        <w:ind w:left="425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79"/>
        </w:tabs>
        <w:ind w:left="497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99"/>
        </w:tabs>
        <w:ind w:left="569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19"/>
        </w:tabs>
        <w:ind w:left="641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39"/>
        </w:tabs>
        <w:ind w:left="7139" w:hanging="180"/>
      </w:pPr>
    </w:lvl>
  </w:abstractNum>
  <w:abstractNum w:abstractNumId="2">
    <w:nsid w:val="01083FDF"/>
    <w:multiLevelType w:val="hybridMultilevel"/>
    <w:tmpl w:val="1090B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A2F5B"/>
    <w:multiLevelType w:val="hybridMultilevel"/>
    <w:tmpl w:val="A86002A8"/>
    <w:lvl w:ilvl="0" w:tplc="0419000F">
      <w:start w:val="1"/>
      <w:numFmt w:val="decimal"/>
      <w:lvlText w:val="%1."/>
      <w:lvlJc w:val="left"/>
      <w:pPr>
        <w:tabs>
          <w:tab w:val="num" w:pos="849"/>
        </w:tabs>
        <w:ind w:left="84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4">
    <w:nsid w:val="15022FC7"/>
    <w:multiLevelType w:val="hybridMultilevel"/>
    <w:tmpl w:val="C8003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B3A29"/>
    <w:multiLevelType w:val="hybridMultilevel"/>
    <w:tmpl w:val="EE8C172C"/>
    <w:lvl w:ilvl="0" w:tplc="8A7E63DE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56782"/>
    <w:multiLevelType w:val="hybridMultilevel"/>
    <w:tmpl w:val="4F2E04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786A19"/>
    <w:multiLevelType w:val="hybridMultilevel"/>
    <w:tmpl w:val="A07A0DCE"/>
    <w:lvl w:ilvl="0" w:tplc="3C5AD5EE">
      <w:numFmt w:val="bullet"/>
      <w:lvlText w:val="-"/>
      <w:lvlJc w:val="left"/>
      <w:pPr>
        <w:tabs>
          <w:tab w:val="num" w:pos="1184"/>
        </w:tabs>
        <w:ind w:left="11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04"/>
        </w:tabs>
        <w:ind w:left="19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24"/>
        </w:tabs>
        <w:ind w:left="26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44"/>
        </w:tabs>
        <w:ind w:left="33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64"/>
        </w:tabs>
        <w:ind w:left="40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84"/>
        </w:tabs>
        <w:ind w:left="47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04"/>
        </w:tabs>
        <w:ind w:left="55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24"/>
        </w:tabs>
        <w:ind w:left="62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44"/>
        </w:tabs>
        <w:ind w:left="6944" w:hanging="360"/>
      </w:pPr>
      <w:rPr>
        <w:rFonts w:ascii="Wingdings" w:hAnsi="Wingdings" w:hint="default"/>
      </w:rPr>
    </w:lvl>
  </w:abstractNum>
  <w:abstractNum w:abstractNumId="8">
    <w:nsid w:val="18CC04ED"/>
    <w:multiLevelType w:val="hybridMultilevel"/>
    <w:tmpl w:val="7486A3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4E004B"/>
    <w:multiLevelType w:val="hybridMultilevel"/>
    <w:tmpl w:val="D5E691EE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0">
    <w:nsid w:val="1DDF29BE"/>
    <w:multiLevelType w:val="hybridMultilevel"/>
    <w:tmpl w:val="1ED2A29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6F266A2C">
      <w:numFmt w:val="bullet"/>
      <w:lvlText w:val="*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1">
    <w:nsid w:val="206B67D6"/>
    <w:multiLevelType w:val="multilevel"/>
    <w:tmpl w:val="1B7CD9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2">
    <w:nsid w:val="2235068F"/>
    <w:multiLevelType w:val="hybridMultilevel"/>
    <w:tmpl w:val="762869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5225011"/>
    <w:multiLevelType w:val="hybridMultilevel"/>
    <w:tmpl w:val="B2E47626"/>
    <w:lvl w:ilvl="0" w:tplc="93301194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4">
    <w:nsid w:val="272D1ADC"/>
    <w:multiLevelType w:val="hybridMultilevel"/>
    <w:tmpl w:val="8196F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DA4395"/>
    <w:multiLevelType w:val="hybridMultilevel"/>
    <w:tmpl w:val="A0E4F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897A3C"/>
    <w:multiLevelType w:val="hybridMultilevel"/>
    <w:tmpl w:val="1ED2A29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93301194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7">
    <w:nsid w:val="2C6B424E"/>
    <w:multiLevelType w:val="hybridMultilevel"/>
    <w:tmpl w:val="C5803EF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>
    <w:nsid w:val="2E373925"/>
    <w:multiLevelType w:val="hybridMultilevel"/>
    <w:tmpl w:val="5F747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D44C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49419B"/>
    <w:multiLevelType w:val="hybridMultilevel"/>
    <w:tmpl w:val="2EB8B9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CF6BEC"/>
    <w:multiLevelType w:val="multilevel"/>
    <w:tmpl w:val="151897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77C227D"/>
    <w:multiLevelType w:val="hybridMultilevel"/>
    <w:tmpl w:val="308CD38C"/>
    <w:lvl w:ilvl="0" w:tplc="6A12C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2A39FC"/>
    <w:multiLevelType w:val="hybridMultilevel"/>
    <w:tmpl w:val="B4802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3C3452"/>
    <w:multiLevelType w:val="hybridMultilevel"/>
    <w:tmpl w:val="E80A4CE0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24">
    <w:nsid w:val="5BBB6968"/>
    <w:multiLevelType w:val="hybridMultilevel"/>
    <w:tmpl w:val="09183A8E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>
    <w:nsid w:val="5C7A7033"/>
    <w:multiLevelType w:val="multilevel"/>
    <w:tmpl w:val="391AE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09F065A"/>
    <w:multiLevelType w:val="hybridMultilevel"/>
    <w:tmpl w:val="C9B0F248"/>
    <w:lvl w:ilvl="0" w:tplc="0419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93301194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180"/>
        </w:tabs>
        <w:ind w:left="31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7">
    <w:nsid w:val="62633EC4"/>
    <w:multiLevelType w:val="hybridMultilevel"/>
    <w:tmpl w:val="534AAB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F3188B"/>
    <w:multiLevelType w:val="hybridMultilevel"/>
    <w:tmpl w:val="D074A0C6"/>
    <w:lvl w:ilvl="0" w:tplc="47AAA544">
      <w:start w:val="1"/>
      <w:numFmt w:val="decimal"/>
      <w:lvlText w:val="%1.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>
    <w:nsid w:val="733B6B31"/>
    <w:multiLevelType w:val="hybridMultilevel"/>
    <w:tmpl w:val="B25AA878"/>
    <w:lvl w:ilvl="0" w:tplc="1FE62B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745B1A8B"/>
    <w:multiLevelType w:val="hybridMultilevel"/>
    <w:tmpl w:val="74F44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73D34F8"/>
    <w:multiLevelType w:val="hybridMultilevel"/>
    <w:tmpl w:val="72B279DC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2">
    <w:nsid w:val="78ED6BEB"/>
    <w:multiLevelType w:val="hybridMultilevel"/>
    <w:tmpl w:val="A0A8C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DC33BA"/>
    <w:multiLevelType w:val="hybridMultilevel"/>
    <w:tmpl w:val="F3F21E10"/>
    <w:lvl w:ilvl="0" w:tplc="39A0163A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4">
    <w:nsid w:val="7A1555E6"/>
    <w:multiLevelType w:val="hybridMultilevel"/>
    <w:tmpl w:val="7DBE5BB8"/>
    <w:lvl w:ilvl="0" w:tplc="2B86F7E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AD80B05"/>
    <w:multiLevelType w:val="hybridMultilevel"/>
    <w:tmpl w:val="CF42A11C"/>
    <w:lvl w:ilvl="0" w:tplc="4586B8D2">
      <w:numFmt w:val="bullet"/>
      <w:lvlText w:val="-"/>
      <w:lvlJc w:val="left"/>
      <w:pPr>
        <w:tabs>
          <w:tab w:val="num" w:pos="1455"/>
        </w:tabs>
        <w:ind w:left="1455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6">
    <w:nsid w:val="7C440DE9"/>
    <w:multiLevelType w:val="hybridMultilevel"/>
    <w:tmpl w:val="5AF0FEEC"/>
    <w:lvl w:ilvl="0" w:tplc="D818B264">
      <w:start w:val="1"/>
      <w:numFmt w:val="upperRoman"/>
      <w:lvlText w:val="%1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7">
    <w:nsid w:val="7E6124BE"/>
    <w:multiLevelType w:val="hybridMultilevel"/>
    <w:tmpl w:val="73A618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F5A698B"/>
    <w:multiLevelType w:val="hybridMultilevel"/>
    <w:tmpl w:val="ADF4E8A8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27"/>
  </w:num>
  <w:num w:numId="4">
    <w:abstractNumId w:val="21"/>
  </w:num>
  <w:num w:numId="5">
    <w:abstractNumId w:val="15"/>
  </w:num>
  <w:num w:numId="6">
    <w:abstractNumId w:val="4"/>
  </w:num>
  <w:num w:numId="7">
    <w:abstractNumId w:val="18"/>
  </w:num>
  <w:num w:numId="8">
    <w:abstractNumId w:val="14"/>
  </w:num>
  <w:num w:numId="9">
    <w:abstractNumId w:val="30"/>
  </w:num>
  <w:num w:numId="10">
    <w:abstractNumId w:val="32"/>
  </w:num>
  <w:num w:numId="11">
    <w:abstractNumId w:val="29"/>
  </w:num>
  <w:num w:numId="12">
    <w:abstractNumId w:val="34"/>
  </w:num>
  <w:num w:numId="13">
    <w:abstractNumId w:val="5"/>
  </w:num>
  <w:num w:numId="14">
    <w:abstractNumId w:val="7"/>
  </w:num>
  <w:num w:numId="15">
    <w:abstractNumId w:val="38"/>
  </w:num>
  <w:num w:numId="16">
    <w:abstractNumId w:val="33"/>
  </w:num>
  <w:num w:numId="17">
    <w:abstractNumId w:val="35"/>
  </w:num>
  <w:num w:numId="18">
    <w:abstractNumId w:val="19"/>
  </w:num>
  <w:num w:numId="19">
    <w:abstractNumId w:val="28"/>
  </w:num>
  <w:num w:numId="20">
    <w:abstractNumId w:val="10"/>
  </w:num>
  <w:num w:numId="21">
    <w:abstractNumId w:val="16"/>
  </w:num>
  <w:num w:numId="22">
    <w:abstractNumId w:val="12"/>
  </w:num>
  <w:num w:numId="23">
    <w:abstractNumId w:val="31"/>
  </w:num>
  <w:num w:numId="24">
    <w:abstractNumId w:val="26"/>
  </w:num>
  <w:num w:numId="25">
    <w:abstractNumId w:val="13"/>
  </w:num>
  <w:num w:numId="26">
    <w:abstractNumId w:val="9"/>
  </w:num>
  <w:num w:numId="27">
    <w:abstractNumId w:val="24"/>
  </w:num>
  <w:num w:numId="28">
    <w:abstractNumId w:val="36"/>
  </w:num>
  <w:num w:numId="29">
    <w:abstractNumId w:val="6"/>
  </w:num>
  <w:num w:numId="30">
    <w:abstractNumId w:val="2"/>
  </w:num>
  <w:num w:numId="31">
    <w:abstractNumId w:val="37"/>
  </w:num>
  <w:num w:numId="32">
    <w:abstractNumId w:val="8"/>
  </w:num>
  <w:num w:numId="33">
    <w:abstractNumId w:val="17"/>
  </w:num>
  <w:num w:numId="34">
    <w:abstractNumId w:val="3"/>
  </w:num>
  <w:num w:numId="35">
    <w:abstractNumId w:val="22"/>
  </w:num>
  <w:num w:numId="36">
    <w:abstractNumId w:val="23"/>
  </w:num>
  <w:num w:numId="37">
    <w:abstractNumId w:val="1"/>
  </w:num>
  <w:num w:numId="38">
    <w:abstractNumId w:val="1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E97"/>
    <w:rsid w:val="00006553"/>
    <w:rsid w:val="000118B2"/>
    <w:rsid w:val="00022E9F"/>
    <w:rsid w:val="00033BCD"/>
    <w:rsid w:val="000349E0"/>
    <w:rsid w:val="00046C8B"/>
    <w:rsid w:val="00057126"/>
    <w:rsid w:val="000722E9"/>
    <w:rsid w:val="000802E8"/>
    <w:rsid w:val="0008234F"/>
    <w:rsid w:val="000B6964"/>
    <w:rsid w:val="000F2834"/>
    <w:rsid w:val="000F29C7"/>
    <w:rsid w:val="00107A19"/>
    <w:rsid w:val="00136126"/>
    <w:rsid w:val="0014036A"/>
    <w:rsid w:val="001531E2"/>
    <w:rsid w:val="00156AE2"/>
    <w:rsid w:val="00174378"/>
    <w:rsid w:val="001A31EA"/>
    <w:rsid w:val="001A3D48"/>
    <w:rsid w:val="001C2945"/>
    <w:rsid w:val="001E131A"/>
    <w:rsid w:val="00200B15"/>
    <w:rsid w:val="0020164A"/>
    <w:rsid w:val="00201F37"/>
    <w:rsid w:val="002350DC"/>
    <w:rsid w:val="00250B2F"/>
    <w:rsid w:val="00264584"/>
    <w:rsid w:val="00273CE2"/>
    <w:rsid w:val="00275892"/>
    <w:rsid w:val="002A09DB"/>
    <w:rsid w:val="002C3FCB"/>
    <w:rsid w:val="002E5466"/>
    <w:rsid w:val="0034337E"/>
    <w:rsid w:val="00357CFA"/>
    <w:rsid w:val="00395A59"/>
    <w:rsid w:val="0039667E"/>
    <w:rsid w:val="003A18A0"/>
    <w:rsid w:val="003B7A3E"/>
    <w:rsid w:val="003B7D71"/>
    <w:rsid w:val="003E33BF"/>
    <w:rsid w:val="003F1CB1"/>
    <w:rsid w:val="003F7FE2"/>
    <w:rsid w:val="00401D10"/>
    <w:rsid w:val="00404988"/>
    <w:rsid w:val="0042363A"/>
    <w:rsid w:val="0042594F"/>
    <w:rsid w:val="0044464F"/>
    <w:rsid w:val="00462E98"/>
    <w:rsid w:val="004B12EF"/>
    <w:rsid w:val="004D5B04"/>
    <w:rsid w:val="004E5022"/>
    <w:rsid w:val="00527E97"/>
    <w:rsid w:val="00534B48"/>
    <w:rsid w:val="00536913"/>
    <w:rsid w:val="005427AB"/>
    <w:rsid w:val="00551D54"/>
    <w:rsid w:val="005632DD"/>
    <w:rsid w:val="00563329"/>
    <w:rsid w:val="0059066C"/>
    <w:rsid w:val="005D7E90"/>
    <w:rsid w:val="005E3DCC"/>
    <w:rsid w:val="00607C9A"/>
    <w:rsid w:val="00636C98"/>
    <w:rsid w:val="0065034E"/>
    <w:rsid w:val="006B6844"/>
    <w:rsid w:val="006C259E"/>
    <w:rsid w:val="006C45BC"/>
    <w:rsid w:val="006D2D1C"/>
    <w:rsid w:val="006E0D3D"/>
    <w:rsid w:val="007022BA"/>
    <w:rsid w:val="00703F17"/>
    <w:rsid w:val="007436C0"/>
    <w:rsid w:val="00784735"/>
    <w:rsid w:val="00792F7E"/>
    <w:rsid w:val="007952EA"/>
    <w:rsid w:val="007B3113"/>
    <w:rsid w:val="008613C2"/>
    <w:rsid w:val="00887368"/>
    <w:rsid w:val="008A03F4"/>
    <w:rsid w:val="008B249B"/>
    <w:rsid w:val="008D325B"/>
    <w:rsid w:val="008D5966"/>
    <w:rsid w:val="008E0FDF"/>
    <w:rsid w:val="008E2189"/>
    <w:rsid w:val="009279D7"/>
    <w:rsid w:val="009544AF"/>
    <w:rsid w:val="00954B5E"/>
    <w:rsid w:val="00976B4C"/>
    <w:rsid w:val="00991165"/>
    <w:rsid w:val="00A224D5"/>
    <w:rsid w:val="00A60A72"/>
    <w:rsid w:val="00A6591A"/>
    <w:rsid w:val="00A756A0"/>
    <w:rsid w:val="00AA1D70"/>
    <w:rsid w:val="00AE2F13"/>
    <w:rsid w:val="00B00EDD"/>
    <w:rsid w:val="00B01995"/>
    <w:rsid w:val="00B17C94"/>
    <w:rsid w:val="00B27F34"/>
    <w:rsid w:val="00B3030B"/>
    <w:rsid w:val="00B4671E"/>
    <w:rsid w:val="00BA0FEB"/>
    <w:rsid w:val="00BB4994"/>
    <w:rsid w:val="00BE2072"/>
    <w:rsid w:val="00C31F52"/>
    <w:rsid w:val="00C50FAE"/>
    <w:rsid w:val="00C62967"/>
    <w:rsid w:val="00C6450D"/>
    <w:rsid w:val="00CA7DE6"/>
    <w:rsid w:val="00CE1BFA"/>
    <w:rsid w:val="00D06648"/>
    <w:rsid w:val="00D10484"/>
    <w:rsid w:val="00D152CF"/>
    <w:rsid w:val="00D32D02"/>
    <w:rsid w:val="00D36D4D"/>
    <w:rsid w:val="00D94840"/>
    <w:rsid w:val="00D968F7"/>
    <w:rsid w:val="00DA067F"/>
    <w:rsid w:val="00DA08FD"/>
    <w:rsid w:val="00DC3C2F"/>
    <w:rsid w:val="00DC7A89"/>
    <w:rsid w:val="00DF76D4"/>
    <w:rsid w:val="00E05E32"/>
    <w:rsid w:val="00E51E41"/>
    <w:rsid w:val="00E6464F"/>
    <w:rsid w:val="00E70E5F"/>
    <w:rsid w:val="00E72021"/>
    <w:rsid w:val="00ED5DF0"/>
    <w:rsid w:val="00EE7614"/>
    <w:rsid w:val="00F20479"/>
    <w:rsid w:val="00F27E56"/>
    <w:rsid w:val="00F40168"/>
    <w:rsid w:val="00F559B6"/>
    <w:rsid w:val="00F73B84"/>
    <w:rsid w:val="00F8378E"/>
    <w:rsid w:val="00FA5D22"/>
    <w:rsid w:val="00FA750C"/>
    <w:rsid w:val="00FB2FF1"/>
    <w:rsid w:val="00FC7A22"/>
    <w:rsid w:val="00FD6258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46115"/>
  <w14:defaultImageDpi w14:val="300"/>
  <w15:docId w15:val="{854F58BE-A931-4A4C-B456-B26FC529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4309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i/>
      <w:i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ind w:right="562"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ind w:right="562"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-338"/>
      <w:jc w:val="both"/>
      <w:outlineLvl w:val="6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right="4309"/>
      <w:jc w:val="center"/>
    </w:pPr>
    <w:rPr>
      <w:b/>
      <w:szCs w:val="20"/>
    </w:rPr>
  </w:style>
  <w:style w:type="paragraph" w:styleId="a4">
    <w:name w:val="Block Text"/>
    <w:basedOn w:val="a"/>
    <w:pPr>
      <w:tabs>
        <w:tab w:val="left" w:pos="426"/>
      </w:tabs>
      <w:spacing w:line="360" w:lineRule="auto"/>
      <w:ind w:left="360" w:right="56"/>
      <w:jc w:val="both"/>
    </w:pPr>
  </w:style>
  <w:style w:type="paragraph" w:styleId="a5">
    <w:name w:val="Body Text"/>
    <w:basedOn w:val="a"/>
    <w:pPr>
      <w:jc w:val="both"/>
    </w:pPr>
  </w:style>
  <w:style w:type="paragraph" w:customStyle="1" w:styleId="10">
    <w:name w:val="Текст блока1"/>
    <w:basedOn w:val="a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Subtitle"/>
    <w:basedOn w:val="a"/>
    <w:qFormat/>
    <w:pPr>
      <w:jc w:val="center"/>
    </w:pPr>
    <w:rPr>
      <w:b/>
      <w:sz w:val="28"/>
    </w:rPr>
  </w:style>
  <w:style w:type="paragraph" w:styleId="a8">
    <w:name w:val="Body Text Indent"/>
    <w:basedOn w:val="a"/>
    <w:pPr>
      <w:tabs>
        <w:tab w:val="left" w:pos="9480"/>
      </w:tabs>
      <w:ind w:firstLine="600"/>
    </w:pPr>
  </w:style>
  <w:style w:type="paragraph" w:styleId="20">
    <w:name w:val="Body Text Indent 2"/>
    <w:basedOn w:val="a"/>
    <w:pPr>
      <w:ind w:firstLine="840"/>
    </w:pPr>
  </w:style>
  <w:style w:type="paragraph" w:styleId="a9">
    <w:name w:val="Balloon Text"/>
    <w:basedOn w:val="a"/>
    <w:semiHidden/>
    <w:rsid w:val="00107A19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02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Цитата1"/>
    <w:basedOn w:val="a"/>
    <w:rsid w:val="00976B4C"/>
    <w:pPr>
      <w:widowControl w:val="0"/>
      <w:overflowPunct w:val="0"/>
      <w:autoSpaceDE w:val="0"/>
      <w:autoSpaceDN w:val="0"/>
      <w:adjustRightInd w:val="0"/>
      <w:ind w:left="284" w:right="4337"/>
      <w:textAlignment w:val="baseline"/>
    </w:pPr>
    <w:rPr>
      <w:b/>
      <w:i/>
      <w:szCs w:val="20"/>
    </w:rPr>
  </w:style>
  <w:style w:type="paragraph" w:styleId="ab">
    <w:name w:val="List Paragraph"/>
    <w:basedOn w:val="a"/>
    <w:uiPriority w:val="72"/>
    <w:rsid w:val="00636C98"/>
    <w:pPr>
      <w:ind w:left="720"/>
      <w:contextualSpacing/>
    </w:pPr>
  </w:style>
  <w:style w:type="character" w:styleId="ac">
    <w:name w:val="Hyperlink"/>
    <w:basedOn w:val="a0"/>
    <w:rsid w:val="00136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arant.ru/products/ipo/prime/doc/704938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D28AF-B84E-4B36-8E6D-9EFC9E08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2947</Words>
  <Characters>16800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Муниципальный Совет округа 7</Company>
  <LinksUpToDate>false</LinksUpToDate>
  <CharactersWithSpaces>19708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Миронова Алла</dc:creator>
  <cp:keywords/>
  <cp:lastModifiedBy>User</cp:lastModifiedBy>
  <cp:revision>2</cp:revision>
  <cp:lastPrinted>2015-03-18T08:20:00Z</cp:lastPrinted>
  <dcterms:created xsi:type="dcterms:W3CDTF">2015-05-14T11:19:00Z</dcterms:created>
  <dcterms:modified xsi:type="dcterms:W3CDTF">2015-05-14T11:19:00Z</dcterms:modified>
</cp:coreProperties>
</file>